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D062" w14:textId="5F772823" w:rsidR="006835F0" w:rsidRDefault="004014B6">
      <w:pPr>
        <w:pStyle w:val="Ttulo"/>
        <w:spacing w:line="259" w:lineRule="auto"/>
        <w:rPr>
          <w:spacing w:val="-57"/>
        </w:rPr>
      </w:pPr>
      <w:bookmarkStart w:id="0" w:name="_GoBack"/>
      <w:bookmarkEnd w:id="0"/>
      <w:r>
        <w:rPr>
          <w:spacing w:val="-1"/>
        </w:rPr>
        <w:t xml:space="preserve">Historia Social Argentina </w:t>
      </w:r>
      <w:r>
        <w:t>y Latinoamericana</w:t>
      </w:r>
      <w:r w:rsidR="00DC66B9">
        <w:t xml:space="preserve">   </w:t>
      </w:r>
    </w:p>
    <w:p w14:paraId="450BC540" w14:textId="77777777" w:rsidR="006E58E2" w:rsidRPr="006E58E2" w:rsidRDefault="006E58E2" w:rsidP="006E58E2">
      <w:pPr>
        <w:pStyle w:val="Ttulo"/>
        <w:spacing w:line="259" w:lineRule="auto"/>
      </w:pPr>
      <w:r>
        <w:t>Catedra López</w:t>
      </w:r>
    </w:p>
    <w:p w14:paraId="7D49E160" w14:textId="77777777" w:rsidR="006E58E2" w:rsidRDefault="006E58E2" w:rsidP="006E58E2">
      <w:pPr>
        <w:pStyle w:val="Ttulo"/>
        <w:spacing w:line="259" w:lineRule="auto"/>
      </w:pPr>
      <w:r>
        <w:rPr>
          <w:spacing w:val="-6"/>
        </w:rPr>
        <w:t>1er</w:t>
      </w:r>
      <w:r w:rsidR="006835F0">
        <w:rPr>
          <w:spacing w:val="-6"/>
        </w:rPr>
        <w:t>.</w:t>
      </w:r>
      <w:r w:rsidR="004014B6">
        <w:rPr>
          <w:spacing w:val="-6"/>
        </w:rPr>
        <w:t xml:space="preserve"> </w:t>
      </w:r>
      <w:r w:rsidR="004014B6">
        <w:t>cuatrimestre 202</w:t>
      </w:r>
      <w:r>
        <w:t>4</w:t>
      </w:r>
    </w:p>
    <w:p w14:paraId="5AF42B93" w14:textId="3AB2ED64" w:rsidR="00C4734C" w:rsidRDefault="006E58E2" w:rsidP="006E58E2">
      <w:pPr>
        <w:pStyle w:val="Ttulo"/>
        <w:spacing w:line="259" w:lineRule="auto"/>
      </w:pPr>
      <w:r>
        <w:t xml:space="preserve"> </w:t>
      </w:r>
    </w:p>
    <w:p w14:paraId="64389AFD" w14:textId="77777777" w:rsidR="00C4734C" w:rsidRDefault="004014B6">
      <w:pPr>
        <w:pStyle w:val="Textoindependiente"/>
        <w:spacing w:before="1"/>
      </w:pPr>
      <w:r>
        <w:t>Cronograma de lecturas.</w:t>
      </w:r>
    </w:p>
    <w:p w14:paraId="6A9ECE06" w14:textId="77777777" w:rsidR="00C4734C" w:rsidRDefault="00C4734C">
      <w:pPr>
        <w:pStyle w:val="Textoindependiente"/>
        <w:spacing w:before="0"/>
        <w:ind w:left="0"/>
        <w:rPr>
          <w:sz w:val="20"/>
        </w:rPr>
      </w:pPr>
    </w:p>
    <w:p w14:paraId="6952AE85" w14:textId="77777777" w:rsidR="00C4734C" w:rsidRDefault="00C4734C">
      <w:pPr>
        <w:pStyle w:val="Textoindependiente"/>
        <w:spacing w:before="0"/>
        <w:ind w:left="0"/>
        <w:rPr>
          <w:sz w:val="20"/>
        </w:rPr>
      </w:pPr>
    </w:p>
    <w:p w14:paraId="23FE0533" w14:textId="77777777" w:rsidR="00C4734C" w:rsidRDefault="00C4734C">
      <w:pPr>
        <w:pStyle w:val="Textoindependiente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220"/>
        <w:gridCol w:w="3200"/>
        <w:gridCol w:w="2160"/>
      </w:tblGrid>
      <w:tr w:rsidR="00C4734C" w14:paraId="32E2483C" w14:textId="77777777">
        <w:trPr>
          <w:trHeight w:val="250"/>
        </w:trPr>
        <w:tc>
          <w:tcPr>
            <w:tcW w:w="1920" w:type="dxa"/>
          </w:tcPr>
          <w:p w14:paraId="631A4A0B" w14:textId="77777777" w:rsidR="00C4734C" w:rsidRDefault="004014B6">
            <w:pPr>
              <w:pStyle w:val="TableParagraph"/>
              <w:spacing w:line="230" w:lineRule="exact"/>
            </w:pPr>
            <w:r>
              <w:t>Clase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Semana</w:t>
            </w:r>
          </w:p>
        </w:tc>
        <w:tc>
          <w:tcPr>
            <w:tcW w:w="3220" w:type="dxa"/>
          </w:tcPr>
          <w:p w14:paraId="02978402" w14:textId="77777777" w:rsidR="00C4734C" w:rsidRDefault="004014B6">
            <w:pPr>
              <w:pStyle w:val="TableParagraph"/>
              <w:spacing w:before="7" w:line="223" w:lineRule="exact"/>
              <w:ind w:left="61"/>
              <w:rPr>
                <w:b/>
              </w:rPr>
            </w:pPr>
            <w:r>
              <w:rPr>
                <w:b/>
              </w:rPr>
              <w:t>Práctico</w:t>
            </w:r>
          </w:p>
        </w:tc>
        <w:tc>
          <w:tcPr>
            <w:tcW w:w="3200" w:type="dxa"/>
          </w:tcPr>
          <w:p w14:paraId="09AFE572" w14:textId="77777777" w:rsidR="00C4734C" w:rsidRDefault="004014B6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Teórico</w:t>
            </w:r>
          </w:p>
        </w:tc>
        <w:tc>
          <w:tcPr>
            <w:tcW w:w="2160" w:type="dxa"/>
          </w:tcPr>
          <w:p w14:paraId="3C01FA0B" w14:textId="77777777" w:rsidR="00C4734C" w:rsidRDefault="004014B6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Notas</w:t>
            </w:r>
          </w:p>
        </w:tc>
      </w:tr>
      <w:tr w:rsidR="00C4734C" w14:paraId="23C4530C" w14:textId="77777777">
        <w:trPr>
          <w:trHeight w:val="259"/>
        </w:trPr>
        <w:tc>
          <w:tcPr>
            <w:tcW w:w="1920" w:type="dxa"/>
            <w:tcBorders>
              <w:bottom w:val="nil"/>
            </w:tcBorders>
          </w:tcPr>
          <w:p w14:paraId="2DFA04F5" w14:textId="794B3F50" w:rsidR="00C4734C" w:rsidRDefault="004014B6" w:rsidP="006E58E2">
            <w:pPr>
              <w:pStyle w:val="TableParagraph"/>
              <w:spacing w:line="235" w:lineRule="auto"/>
            </w:pPr>
            <w:r>
              <w:t>1.</w:t>
            </w:r>
            <w:r w:rsidRPr="006E58E2">
              <w:t xml:space="preserve"> </w:t>
            </w:r>
            <w:r>
              <w:t>Semana</w:t>
            </w:r>
            <w:r w:rsidRPr="006E58E2">
              <w:t xml:space="preserve"> </w:t>
            </w:r>
            <w:r w:rsidR="006E58E2">
              <w:t>18/3</w:t>
            </w:r>
          </w:p>
        </w:tc>
        <w:tc>
          <w:tcPr>
            <w:tcW w:w="3220" w:type="dxa"/>
            <w:tcBorders>
              <w:bottom w:val="nil"/>
            </w:tcBorders>
          </w:tcPr>
          <w:p w14:paraId="6B9CF8B4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00" w:type="dxa"/>
            <w:tcBorders>
              <w:bottom w:val="nil"/>
            </w:tcBorders>
          </w:tcPr>
          <w:p w14:paraId="7FFDF916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2160" w:type="dxa"/>
            <w:tcBorders>
              <w:bottom w:val="nil"/>
            </w:tcBorders>
          </w:tcPr>
          <w:p w14:paraId="4D49D02E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2DEF4D49" w14:textId="77777777" w:rsidTr="00DC66B9">
        <w:trPr>
          <w:trHeight w:val="1865"/>
        </w:trPr>
        <w:tc>
          <w:tcPr>
            <w:tcW w:w="1920" w:type="dxa"/>
            <w:tcBorders>
              <w:top w:val="nil"/>
              <w:bottom w:val="nil"/>
            </w:tcBorders>
          </w:tcPr>
          <w:p w14:paraId="3DB2C123" w14:textId="77777777" w:rsidR="00C4734C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0DA82406" w14:textId="77777777" w:rsidR="00C4734C" w:rsidRDefault="004014B6">
            <w:pPr>
              <w:pStyle w:val="TableParagraph"/>
              <w:spacing w:line="235" w:lineRule="auto"/>
            </w:pPr>
            <w:r>
              <w:t>Presentación</w:t>
            </w:r>
            <w:r w:rsidRPr="006E58E2">
              <w:t xml:space="preserve"> </w:t>
            </w:r>
            <w:r>
              <w:t>de</w:t>
            </w:r>
            <w:r w:rsidRPr="006E58E2">
              <w:t xml:space="preserve"> </w:t>
            </w:r>
            <w:r>
              <w:t>la</w:t>
            </w:r>
            <w:r w:rsidRPr="006E58E2">
              <w:t xml:space="preserve"> </w:t>
            </w:r>
            <w:r>
              <w:t>materia</w:t>
            </w:r>
            <w:r w:rsidRPr="006E58E2">
              <w:t xml:space="preserve"> </w:t>
            </w:r>
            <w:r>
              <w:t>(página</w:t>
            </w:r>
            <w:r w:rsidRPr="006E58E2">
              <w:t xml:space="preserve"> </w:t>
            </w:r>
            <w:r>
              <w:t>web,</w:t>
            </w:r>
            <w:r w:rsidRPr="006E58E2">
              <w:t xml:space="preserve"> </w:t>
            </w:r>
            <w:r>
              <w:t>mail,</w:t>
            </w:r>
            <w:r w:rsidRPr="006E58E2"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14:paraId="067AB886" w14:textId="77777777" w:rsidR="00C4734C" w:rsidRDefault="004014B6" w:rsidP="006E58E2">
            <w:pPr>
              <w:pStyle w:val="TableParagraph"/>
              <w:spacing w:line="235" w:lineRule="auto"/>
            </w:pPr>
            <w:r>
              <w:t>Adamovsky, E. Historia de la</w:t>
            </w:r>
            <w:r w:rsidRPr="006E58E2">
              <w:t xml:space="preserve"> Argentina, Bs. As, Crítica, 2020.</w:t>
            </w:r>
          </w:p>
          <w:p w14:paraId="2D05A4F4" w14:textId="77777777" w:rsidR="00C4734C" w:rsidRDefault="004014B6" w:rsidP="006E58E2">
            <w:pPr>
              <w:pStyle w:val="TableParagraph"/>
              <w:spacing w:line="235" w:lineRule="auto"/>
            </w:pPr>
            <w:r>
              <w:t>Capítulo</w:t>
            </w:r>
            <w:r w:rsidRPr="006E58E2">
              <w:t xml:space="preserve"> </w:t>
            </w:r>
            <w:r>
              <w:t>2</w:t>
            </w:r>
            <w:r w:rsidRPr="006E58E2">
              <w:t xml:space="preserve"> </w:t>
            </w:r>
            <w:r>
              <w:t>(</w:t>
            </w:r>
            <w:proofErr w:type="spellStart"/>
            <w:r>
              <w:t>págs</w:t>
            </w:r>
            <w:proofErr w:type="spellEnd"/>
            <w:r w:rsidRPr="006E58E2">
              <w:t xml:space="preserve"> </w:t>
            </w:r>
            <w:r>
              <w:t>74</w:t>
            </w:r>
            <w:r w:rsidRPr="006E58E2">
              <w:t xml:space="preserve"> </w:t>
            </w:r>
            <w:r>
              <w:t>a</w:t>
            </w:r>
            <w:r w:rsidRPr="006E58E2">
              <w:t xml:space="preserve"> </w:t>
            </w:r>
            <w:r>
              <w:t>97).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C95E7ED" w14:textId="56C8D254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278E33A3" w14:textId="77777777" w:rsidTr="00DC66B9">
        <w:trPr>
          <w:trHeight w:val="1423"/>
        </w:trPr>
        <w:tc>
          <w:tcPr>
            <w:tcW w:w="1920" w:type="dxa"/>
            <w:tcBorders>
              <w:top w:val="nil"/>
              <w:bottom w:val="nil"/>
            </w:tcBorders>
          </w:tcPr>
          <w:p w14:paraId="5074A95C" w14:textId="77777777" w:rsidR="00C4734C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2691FEF9" w14:textId="77777777" w:rsidR="00C4734C" w:rsidRDefault="004014B6" w:rsidP="006E58E2">
            <w:pPr>
              <w:pStyle w:val="TableParagraph"/>
              <w:spacing w:line="235" w:lineRule="auto"/>
            </w:pPr>
            <w:r>
              <w:t>MARCAIDA,</w:t>
            </w:r>
            <w:r w:rsidRPr="006E58E2">
              <w:t xml:space="preserve"> </w:t>
            </w:r>
            <w:r>
              <w:t>A.,</w:t>
            </w:r>
            <w:r w:rsidRPr="006E58E2">
              <w:t xml:space="preserve"> </w:t>
            </w:r>
            <w:r>
              <w:t>RODRÍGUEZ,</w:t>
            </w:r>
            <w:r w:rsidRPr="006E58E2">
              <w:t xml:space="preserve"> </w:t>
            </w:r>
            <w:r>
              <w:t>A.</w:t>
            </w:r>
            <w:r>
              <w:tab/>
            </w:r>
            <w:r w:rsidRPr="006E58E2">
              <w:t xml:space="preserve">Y </w:t>
            </w:r>
            <w:r>
              <w:t>SCALTRITTI,</w:t>
            </w:r>
            <w:r w:rsidRPr="006E58E2">
              <w:t xml:space="preserve"> </w:t>
            </w:r>
            <w:r>
              <w:t>M.,</w:t>
            </w:r>
          </w:p>
          <w:p w14:paraId="49EF540C" w14:textId="77777777" w:rsidR="00C4734C" w:rsidRDefault="004014B6" w:rsidP="006E58E2">
            <w:pPr>
              <w:pStyle w:val="TableParagraph"/>
              <w:spacing w:line="235" w:lineRule="auto"/>
            </w:pPr>
            <w:r>
              <w:t>“Afianzamiento</w:t>
            </w:r>
            <w:r w:rsidRPr="006E58E2">
              <w:t xml:space="preserve"> </w:t>
            </w:r>
            <w:r>
              <w:t>y</w:t>
            </w:r>
            <w:r w:rsidRPr="006E58E2">
              <w:t xml:space="preserve"> </w:t>
            </w:r>
            <w:r>
              <w:t>expansión</w:t>
            </w:r>
            <w:r w:rsidRPr="006E58E2">
              <w:t xml:space="preserve"> </w:t>
            </w:r>
            <w:r>
              <w:t>del</w:t>
            </w:r>
            <w:r w:rsidRPr="006E58E2">
              <w:t xml:space="preserve"> </w:t>
            </w:r>
            <w:r>
              <w:t>capitalismo</w:t>
            </w:r>
            <w:r w:rsidRPr="006E58E2">
              <w:t xml:space="preserve"> </w:t>
            </w:r>
            <w:r>
              <w:t>(1850-1930)”,</w:t>
            </w:r>
            <w:r w:rsidRPr="006E58E2">
              <w:t xml:space="preserve"> </w:t>
            </w:r>
            <w:r>
              <w:t>págs.</w:t>
            </w:r>
          </w:p>
          <w:p w14:paraId="7D783609" w14:textId="77777777" w:rsidR="00C4734C" w:rsidRDefault="004014B6" w:rsidP="006E58E2">
            <w:pPr>
              <w:pStyle w:val="TableParagraph"/>
              <w:spacing w:line="235" w:lineRule="auto"/>
            </w:pPr>
            <w:r>
              <w:t>37</w:t>
            </w:r>
            <w:r w:rsidRPr="006E58E2">
              <w:t xml:space="preserve"> </w:t>
            </w:r>
            <w:r>
              <w:t>a</w:t>
            </w:r>
            <w:r w:rsidRPr="006E58E2">
              <w:t xml:space="preserve"> </w:t>
            </w:r>
            <w:r>
              <w:t>47.</w:t>
            </w:r>
          </w:p>
        </w:tc>
        <w:tc>
          <w:tcPr>
            <w:tcW w:w="3200" w:type="dxa"/>
            <w:tcBorders>
              <w:top w:val="nil"/>
              <w:bottom w:val="nil"/>
            </w:tcBorders>
          </w:tcPr>
          <w:p w14:paraId="07BDE3C5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1AD7B0A5" w14:textId="77777777" w:rsidR="00C4734C" w:rsidRDefault="004014B6" w:rsidP="006E58E2">
            <w:pPr>
              <w:pStyle w:val="TableParagraph"/>
              <w:spacing w:line="235" w:lineRule="auto"/>
            </w:pPr>
            <w:proofErr w:type="spellStart"/>
            <w:r>
              <w:t>Chiaramonte</w:t>
            </w:r>
            <w:proofErr w:type="spellEnd"/>
            <w:r>
              <w:t>,</w:t>
            </w:r>
            <w:r w:rsidRPr="006E58E2">
              <w:t xml:space="preserve"> </w:t>
            </w:r>
            <w:r>
              <w:t>J.C,</w:t>
            </w:r>
            <w:r w:rsidRPr="006E58E2">
              <w:t xml:space="preserve"> </w:t>
            </w:r>
            <w:r>
              <w:t>Nacionalismo</w:t>
            </w:r>
            <w:r w:rsidRPr="006E58E2">
              <w:t xml:space="preserve"> </w:t>
            </w:r>
            <w:r>
              <w:t>y</w:t>
            </w:r>
            <w:r w:rsidRPr="006E58E2">
              <w:t xml:space="preserve"> </w:t>
            </w:r>
            <w:r>
              <w:t>Liberalismo económicos en</w:t>
            </w:r>
            <w:r w:rsidRPr="006E58E2">
              <w:t xml:space="preserve"> </w:t>
            </w:r>
            <w:r>
              <w:t>Argentina (1860-1880) Buenos</w:t>
            </w:r>
            <w:r w:rsidRPr="006E58E2">
              <w:t xml:space="preserve"> </w:t>
            </w:r>
            <w:r>
              <w:t>Aires,</w:t>
            </w:r>
            <w:r w:rsidRPr="006E58E2">
              <w:t xml:space="preserve"> </w:t>
            </w:r>
            <w:r>
              <w:t>Solar,</w:t>
            </w:r>
            <w:r w:rsidRPr="006E58E2">
              <w:t xml:space="preserve"> </w:t>
            </w:r>
            <w:r>
              <w:t>1982.</w:t>
            </w:r>
            <w:r w:rsidRPr="006E58E2">
              <w:t xml:space="preserve"> </w:t>
            </w:r>
            <w:r>
              <w:t>(Introducción).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FA066A2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048D35DB" w14:textId="77777777" w:rsidTr="00DC66B9">
        <w:trPr>
          <w:trHeight w:val="1729"/>
        </w:trPr>
        <w:tc>
          <w:tcPr>
            <w:tcW w:w="1920" w:type="dxa"/>
            <w:tcBorders>
              <w:top w:val="nil"/>
            </w:tcBorders>
          </w:tcPr>
          <w:p w14:paraId="155FC571" w14:textId="77777777" w:rsidR="00C4734C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  <w:tcBorders>
              <w:top w:val="nil"/>
            </w:tcBorders>
          </w:tcPr>
          <w:p w14:paraId="16262FA2" w14:textId="77777777" w:rsidR="00C4734C" w:rsidRDefault="004014B6" w:rsidP="006E58E2">
            <w:pPr>
              <w:pStyle w:val="TableParagraph"/>
              <w:spacing w:line="235" w:lineRule="auto"/>
            </w:pPr>
            <w:r>
              <w:t>MARCAIDA,</w:t>
            </w:r>
            <w:r w:rsidRPr="006E58E2">
              <w:t xml:space="preserve"> </w:t>
            </w:r>
            <w:r>
              <w:t>A.,</w:t>
            </w:r>
            <w:r w:rsidRPr="006E58E2">
              <w:t xml:space="preserve"> </w:t>
            </w:r>
            <w:r>
              <w:t>RODRÍGUEZ,</w:t>
            </w:r>
            <w:r w:rsidRPr="006E58E2">
              <w:t xml:space="preserve"> </w:t>
            </w:r>
            <w:r>
              <w:t>A.</w:t>
            </w:r>
            <w:r>
              <w:tab/>
            </w:r>
            <w:r w:rsidRPr="006E58E2">
              <w:t xml:space="preserve">Y </w:t>
            </w:r>
            <w:r>
              <w:t>SCALTRITI,</w:t>
            </w:r>
            <w:r w:rsidRPr="006E58E2">
              <w:t xml:space="preserve"> </w:t>
            </w:r>
            <w:r>
              <w:t>M.,</w:t>
            </w:r>
            <w:r w:rsidRPr="006E58E2">
              <w:t xml:space="preserve"> </w:t>
            </w:r>
            <w:r>
              <w:t>“La</w:t>
            </w:r>
          </w:p>
          <w:p w14:paraId="51FE1A70" w14:textId="77777777" w:rsidR="00C4734C" w:rsidRDefault="004014B6" w:rsidP="006E58E2">
            <w:pPr>
              <w:pStyle w:val="TableParagraph"/>
              <w:spacing w:line="235" w:lineRule="auto"/>
            </w:pPr>
            <w:r>
              <w:t>construcción</w:t>
            </w:r>
            <w:r w:rsidRPr="006E58E2">
              <w:t xml:space="preserve"> </w:t>
            </w:r>
            <w:r>
              <w:t>del</w:t>
            </w:r>
            <w:r w:rsidRPr="006E58E2">
              <w:t xml:space="preserve"> </w:t>
            </w:r>
            <w:r>
              <w:t>Estado</w:t>
            </w:r>
            <w:r w:rsidRPr="006E58E2">
              <w:t xml:space="preserve"> </w:t>
            </w:r>
            <w:r>
              <w:t>Nacional</w:t>
            </w:r>
            <w:r w:rsidRPr="006E58E2">
              <w:t xml:space="preserve"> </w:t>
            </w:r>
            <w:r>
              <w:t>Argentino</w:t>
            </w:r>
            <w:r w:rsidRPr="006E58E2">
              <w:t xml:space="preserve"> </w:t>
            </w:r>
            <w:r>
              <w:t>(1852-1880)”</w:t>
            </w:r>
            <w:r w:rsidRPr="006E58E2">
              <w:t xml:space="preserve"> </w:t>
            </w:r>
            <w:r>
              <w:t>págs.</w:t>
            </w:r>
            <w:r w:rsidRPr="006E58E2">
              <w:t xml:space="preserve"> </w:t>
            </w:r>
            <w:r>
              <w:t>49</w:t>
            </w:r>
          </w:p>
          <w:p w14:paraId="1C492A8F" w14:textId="77777777" w:rsidR="00C4734C" w:rsidRDefault="004014B6" w:rsidP="006E58E2">
            <w:pPr>
              <w:pStyle w:val="TableParagraph"/>
              <w:spacing w:line="235" w:lineRule="auto"/>
            </w:pPr>
            <w:r>
              <w:t>a</w:t>
            </w:r>
            <w:r w:rsidRPr="006E58E2">
              <w:t xml:space="preserve"> </w:t>
            </w:r>
            <w:r>
              <w:t>60.</w:t>
            </w:r>
          </w:p>
        </w:tc>
        <w:tc>
          <w:tcPr>
            <w:tcW w:w="3200" w:type="dxa"/>
            <w:tcBorders>
              <w:top w:val="nil"/>
            </w:tcBorders>
          </w:tcPr>
          <w:p w14:paraId="3DF26AB2" w14:textId="77777777" w:rsidR="00C4734C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2160" w:type="dxa"/>
            <w:tcBorders>
              <w:top w:val="nil"/>
            </w:tcBorders>
          </w:tcPr>
          <w:p w14:paraId="17F3F1BA" w14:textId="77777777" w:rsidR="00C4734C" w:rsidRDefault="00C4734C" w:rsidP="006E58E2">
            <w:pPr>
              <w:pStyle w:val="TableParagraph"/>
              <w:spacing w:line="235" w:lineRule="auto"/>
            </w:pPr>
          </w:p>
        </w:tc>
      </w:tr>
      <w:tr w:rsidR="00AA4C54" w14:paraId="120E52D5" w14:textId="77777777" w:rsidTr="00956AD0">
        <w:trPr>
          <w:trHeight w:val="598"/>
        </w:trPr>
        <w:tc>
          <w:tcPr>
            <w:tcW w:w="1920" w:type="dxa"/>
            <w:tcBorders>
              <w:bottom w:val="nil"/>
            </w:tcBorders>
          </w:tcPr>
          <w:p w14:paraId="3857B866" w14:textId="4ACDE5B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 xml:space="preserve">2. Semana </w:t>
            </w:r>
            <w:r w:rsidR="006E58E2" w:rsidRPr="006E58E2">
              <w:t>25/3</w:t>
            </w:r>
          </w:p>
        </w:tc>
        <w:tc>
          <w:tcPr>
            <w:tcW w:w="3220" w:type="dxa"/>
            <w:tcBorders>
              <w:bottom w:val="nil"/>
            </w:tcBorders>
          </w:tcPr>
          <w:p w14:paraId="1849F07B" w14:textId="77777777" w:rsidR="00AA4C54" w:rsidRDefault="00AA4C54" w:rsidP="006E58E2">
            <w:pPr>
              <w:pStyle w:val="TableParagraph"/>
              <w:spacing w:line="235" w:lineRule="auto"/>
            </w:pPr>
            <w:r w:rsidRPr="006E58E2">
              <w:t>MARCAIDA, A.,</w:t>
            </w:r>
            <w:r>
              <w:t xml:space="preserve"> </w:t>
            </w:r>
            <w:r w:rsidRPr="006E58E2">
              <w:t>RODRÍGUEZ,</w:t>
            </w:r>
          </w:p>
          <w:p w14:paraId="679B66D6" w14:textId="77777777" w:rsidR="00AA4C54" w:rsidRDefault="00AA4C54" w:rsidP="006E58E2">
            <w:pPr>
              <w:pStyle w:val="TableParagraph"/>
              <w:spacing w:line="235" w:lineRule="auto"/>
            </w:pPr>
            <w:r>
              <w:t>A.</w:t>
            </w:r>
            <w:r w:rsidRPr="006E58E2">
              <w:t xml:space="preserve"> </w:t>
            </w:r>
            <w:r>
              <w:t>Y</w:t>
            </w:r>
          </w:p>
          <w:p w14:paraId="4FC51CDF" w14:textId="48215ACA" w:rsidR="00AA4C54" w:rsidRDefault="00AA4C54" w:rsidP="006E58E2">
            <w:pPr>
              <w:pStyle w:val="TableParagraph"/>
              <w:spacing w:line="235" w:lineRule="auto"/>
            </w:pPr>
            <w:r>
              <w:t xml:space="preserve">SCALTRITI, </w:t>
            </w:r>
            <w:r w:rsidR="00956AD0">
              <w:t>M., Estado</w:t>
            </w:r>
            <w:r>
              <w:t xml:space="preserve"> y la</w:t>
            </w:r>
            <w:r w:rsidRPr="006E58E2">
              <w:t xml:space="preserve"> sociedad </w:t>
            </w:r>
            <w:r w:rsidR="00956AD0" w:rsidRPr="006E58E2">
              <w:t>argentina</w:t>
            </w:r>
            <w:r w:rsidRPr="006E58E2">
              <w:t xml:space="preserve"> (1880-1930)”</w:t>
            </w:r>
          </w:p>
          <w:p w14:paraId="57F17DE3" w14:textId="77777777" w:rsidR="00AA4C54" w:rsidRDefault="00AA4C54" w:rsidP="006E58E2">
            <w:pPr>
              <w:pStyle w:val="TableParagraph"/>
              <w:spacing w:line="235" w:lineRule="auto"/>
            </w:pPr>
            <w:r>
              <w:t>págs.</w:t>
            </w:r>
            <w:r w:rsidRPr="006E58E2">
              <w:t xml:space="preserve"> </w:t>
            </w:r>
            <w:r>
              <w:t>61</w:t>
            </w:r>
            <w:r w:rsidRPr="006E58E2">
              <w:t xml:space="preserve"> </w:t>
            </w:r>
            <w:r>
              <w:t>a</w:t>
            </w:r>
            <w:r w:rsidRPr="006E58E2">
              <w:t xml:space="preserve"> </w:t>
            </w:r>
            <w:r>
              <w:t>85.</w:t>
            </w:r>
          </w:p>
          <w:p w14:paraId="6677565D" w14:textId="77777777" w:rsidR="00AA4C54" w:rsidRPr="006E58E2" w:rsidRDefault="00AA4C54" w:rsidP="006E58E2">
            <w:pPr>
              <w:pStyle w:val="TableParagraph"/>
              <w:spacing w:line="235" w:lineRule="auto"/>
            </w:pPr>
          </w:p>
          <w:p w14:paraId="0B391304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MARCAIDA, A., RODRÍGUEZ, A. y</w:t>
            </w:r>
          </w:p>
          <w:p w14:paraId="279B4324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SCALTRITTI, M., “Los</w:t>
            </w:r>
          </w:p>
          <w:p w14:paraId="0A6B88E2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cambios en el Estado y la sociedad argentina (18801930)” pág.85 a 103.</w:t>
            </w:r>
          </w:p>
        </w:tc>
        <w:tc>
          <w:tcPr>
            <w:tcW w:w="3200" w:type="dxa"/>
            <w:tcBorders>
              <w:bottom w:val="nil"/>
            </w:tcBorders>
          </w:tcPr>
          <w:p w14:paraId="75AFB4F8" w14:textId="62611461" w:rsidR="00AA4C54" w:rsidRPr="006E58E2" w:rsidRDefault="00AA4C54" w:rsidP="006E58E2">
            <w:pPr>
              <w:pStyle w:val="TableParagraph"/>
              <w:spacing w:line="235" w:lineRule="auto"/>
            </w:pPr>
          </w:p>
        </w:tc>
        <w:tc>
          <w:tcPr>
            <w:tcW w:w="2160" w:type="dxa"/>
            <w:vMerge w:val="restart"/>
          </w:tcPr>
          <w:p w14:paraId="574F2369" w14:textId="62FF95E0" w:rsidR="00AA4C54" w:rsidRDefault="006E58E2" w:rsidP="006E58E2">
            <w:pPr>
              <w:pStyle w:val="TableParagraph"/>
              <w:spacing w:line="235" w:lineRule="auto"/>
            </w:pPr>
            <w:r w:rsidRPr="006E58E2">
              <w:t>Jueves 28 - Feriado</w:t>
            </w:r>
          </w:p>
        </w:tc>
      </w:tr>
      <w:tr w:rsidR="00AA4C54" w14:paraId="77A4F227" w14:textId="77777777">
        <w:trPr>
          <w:trHeight w:val="1496"/>
        </w:trPr>
        <w:tc>
          <w:tcPr>
            <w:tcW w:w="1920" w:type="dxa"/>
            <w:tcBorders>
              <w:top w:val="nil"/>
            </w:tcBorders>
          </w:tcPr>
          <w:p w14:paraId="4A8C6722" w14:textId="77777777" w:rsidR="00AA4C54" w:rsidRDefault="00AA4C54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  <w:tcBorders>
              <w:top w:val="nil"/>
            </w:tcBorders>
          </w:tcPr>
          <w:p w14:paraId="075D4E35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Adamovsky, Historia de la</w:t>
            </w:r>
          </w:p>
          <w:p w14:paraId="218E0C57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clase media argentina. Apogeo y decadencia de una ilusión 1919-2003, pág.195-216 // 235</w:t>
            </w:r>
          </w:p>
          <w:p w14:paraId="617C2B36" w14:textId="77777777" w:rsidR="00AA4C54" w:rsidRPr="006E58E2" w:rsidRDefault="00AA4C54" w:rsidP="006E58E2">
            <w:pPr>
              <w:pStyle w:val="TableParagraph"/>
              <w:spacing w:line="235" w:lineRule="auto"/>
            </w:pPr>
            <w:r w:rsidRPr="006E58E2">
              <w:t>a 238</w:t>
            </w:r>
          </w:p>
        </w:tc>
        <w:tc>
          <w:tcPr>
            <w:tcW w:w="3200" w:type="dxa"/>
            <w:tcBorders>
              <w:top w:val="nil"/>
            </w:tcBorders>
          </w:tcPr>
          <w:p w14:paraId="7392AD00" w14:textId="77777777" w:rsidR="00AA4C54" w:rsidRDefault="00AA4C54" w:rsidP="006E58E2">
            <w:pPr>
              <w:pStyle w:val="TableParagraph"/>
              <w:spacing w:line="235" w:lineRule="auto"/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5D03D8E7" w14:textId="77777777" w:rsidR="00AA4C54" w:rsidRPr="006E58E2" w:rsidRDefault="00AA4C54" w:rsidP="006E58E2">
            <w:pPr>
              <w:pStyle w:val="TableParagraph"/>
              <w:spacing w:line="235" w:lineRule="auto"/>
            </w:pPr>
          </w:p>
        </w:tc>
      </w:tr>
    </w:tbl>
    <w:p w14:paraId="0DEAB303" w14:textId="77777777" w:rsidR="00C4734C" w:rsidRPr="006E58E2" w:rsidRDefault="00C4734C" w:rsidP="006E58E2">
      <w:pPr>
        <w:pStyle w:val="TableParagraph"/>
        <w:spacing w:line="235" w:lineRule="auto"/>
        <w:sectPr w:rsidR="00C4734C" w:rsidRPr="006E58E2" w:rsidSect="007053EA">
          <w:type w:val="continuous"/>
          <w:pgSz w:w="11920" w:h="16840"/>
          <w:pgMar w:top="48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220"/>
        <w:gridCol w:w="3200"/>
        <w:gridCol w:w="2160"/>
      </w:tblGrid>
      <w:tr w:rsidR="006E58E2" w14:paraId="7B3E0559" w14:textId="77777777">
        <w:trPr>
          <w:trHeight w:val="3009"/>
        </w:trPr>
        <w:tc>
          <w:tcPr>
            <w:tcW w:w="1920" w:type="dxa"/>
          </w:tcPr>
          <w:p w14:paraId="7FE242D7" w14:textId="5B6D2571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lastRenderedPageBreak/>
              <w:t>3. Semana 1/4</w:t>
            </w:r>
          </w:p>
        </w:tc>
        <w:tc>
          <w:tcPr>
            <w:tcW w:w="3220" w:type="dxa"/>
          </w:tcPr>
          <w:p w14:paraId="4B711CE6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Falcón, R., “Izquierdas, régimen político, cuestión étnica y cuestión social en Argentina (1890-1912).</w:t>
            </w:r>
          </w:p>
          <w:p w14:paraId="4D6E8170" w14:textId="77777777" w:rsidR="006E58E2" w:rsidRPr="006E58E2" w:rsidRDefault="006E58E2" w:rsidP="006E58E2">
            <w:pPr>
              <w:pStyle w:val="TableParagraph"/>
              <w:spacing w:line="235" w:lineRule="auto"/>
            </w:pPr>
          </w:p>
          <w:p w14:paraId="23689662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 xml:space="preserve">Falcón, R. y Monserrat, A. Estado, empresas, trabajadores y sindicatos. Bs. As. NHA, Tomo 6, Sudamericana, 2000.Murmis, </w:t>
            </w:r>
          </w:p>
          <w:p w14:paraId="0C6320C3" w14:textId="0F966398" w:rsidR="006E58E2" w:rsidRPr="006E58E2" w:rsidRDefault="006E58E2" w:rsidP="006E58E2">
            <w:pPr>
              <w:pStyle w:val="TableParagraph"/>
              <w:spacing w:line="235" w:lineRule="auto"/>
            </w:pPr>
          </w:p>
        </w:tc>
        <w:tc>
          <w:tcPr>
            <w:tcW w:w="3200" w:type="dxa"/>
          </w:tcPr>
          <w:p w14:paraId="5D3DFE94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Oszlak, O. Reflexiones sobre la formación del estado y la</w:t>
            </w:r>
          </w:p>
          <w:p w14:paraId="2E5C64C2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construcción de la sociedad</w:t>
            </w:r>
          </w:p>
          <w:p w14:paraId="29923D05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argentina. En Revista Desarrollo Económico, Vol. XXI, 1982.,</w:t>
            </w:r>
          </w:p>
          <w:p w14:paraId="6A3BBAC9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Bs.As.</w:t>
            </w:r>
          </w:p>
          <w:p w14:paraId="1079A649" w14:textId="77777777" w:rsidR="006E58E2" w:rsidRPr="006E58E2" w:rsidRDefault="006E58E2" w:rsidP="006E58E2">
            <w:pPr>
              <w:pStyle w:val="TableParagraph"/>
              <w:spacing w:line="235" w:lineRule="auto"/>
            </w:pPr>
          </w:p>
          <w:p w14:paraId="7CCF7A13" w14:textId="25ECFC43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Terán, O, “El pensamiento finisecular”, en Mirta Lobato (</w:t>
            </w:r>
            <w:proofErr w:type="spellStart"/>
            <w:r w:rsidRPr="006E58E2">
              <w:t>dir</w:t>
            </w:r>
            <w:proofErr w:type="spellEnd"/>
            <w:r w:rsidRPr="006E58E2">
              <w:t>), El progreso, la modernización y sus Límites, Buenos Aires, Sudamericana, 2000.</w:t>
            </w:r>
          </w:p>
        </w:tc>
        <w:tc>
          <w:tcPr>
            <w:tcW w:w="2160" w:type="dxa"/>
            <w:tcBorders>
              <w:bottom w:val="single" w:sz="12" w:space="0" w:color="424242"/>
            </w:tcBorders>
          </w:tcPr>
          <w:p w14:paraId="18A16B93" w14:textId="6EE1EDBA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Lunes 1</w:t>
            </w:r>
            <w:r>
              <w:t xml:space="preserve"> - </w:t>
            </w:r>
            <w:r w:rsidRPr="006E58E2">
              <w:t>Feriado</w:t>
            </w:r>
          </w:p>
          <w:p w14:paraId="3E8B2603" w14:textId="03ABD57D" w:rsidR="006E58E2" w:rsidRPr="006E58E2" w:rsidRDefault="006E58E2" w:rsidP="006E58E2">
            <w:pPr>
              <w:pStyle w:val="TableParagraph"/>
              <w:spacing w:line="235" w:lineRule="auto"/>
            </w:pPr>
          </w:p>
        </w:tc>
      </w:tr>
      <w:tr w:rsidR="006E58E2" w14:paraId="12F1EA49" w14:textId="77777777">
        <w:trPr>
          <w:trHeight w:val="3850"/>
        </w:trPr>
        <w:tc>
          <w:tcPr>
            <w:tcW w:w="1920" w:type="dxa"/>
          </w:tcPr>
          <w:p w14:paraId="15601362" w14:textId="325262C4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 xml:space="preserve">4. Semana </w:t>
            </w:r>
            <w:r>
              <w:t>8-4</w:t>
            </w:r>
          </w:p>
        </w:tc>
        <w:tc>
          <w:tcPr>
            <w:tcW w:w="3220" w:type="dxa"/>
          </w:tcPr>
          <w:p w14:paraId="37EFB56C" w14:textId="77777777" w:rsidR="006E58E2" w:rsidRPr="006E58E2" w:rsidRDefault="006E58E2" w:rsidP="006E58E2">
            <w:pPr>
              <w:pStyle w:val="TableParagraph"/>
              <w:spacing w:line="235" w:lineRule="auto"/>
            </w:pPr>
            <w:proofErr w:type="spellStart"/>
            <w:r w:rsidRPr="006E58E2">
              <w:t>Murmis</w:t>
            </w:r>
            <w:proofErr w:type="spellEnd"/>
            <w:r w:rsidRPr="006E58E2">
              <w:t xml:space="preserve">, Miguel y </w:t>
            </w:r>
            <w:proofErr w:type="spellStart"/>
            <w:r w:rsidRPr="006E58E2">
              <w:t>Portantiero</w:t>
            </w:r>
            <w:proofErr w:type="spellEnd"/>
            <w:r w:rsidRPr="006E58E2">
              <w:t>, Juan C., Estudios sobre los orígenes del peronismo, Bs. As, Siglo XXI, 1995.</w:t>
            </w:r>
          </w:p>
          <w:p w14:paraId="020FD132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Parte 1.</w:t>
            </w:r>
          </w:p>
          <w:p w14:paraId="33D9204A" w14:textId="77777777" w:rsidR="006E58E2" w:rsidRPr="006E58E2" w:rsidRDefault="006E58E2" w:rsidP="006E58E2">
            <w:pPr>
              <w:pStyle w:val="TableParagraph"/>
              <w:spacing w:line="235" w:lineRule="auto"/>
            </w:pPr>
          </w:p>
          <w:p w14:paraId="2BB88869" w14:textId="77777777" w:rsidR="006E58E2" w:rsidRPr="006E58E2" w:rsidRDefault="006E58E2" w:rsidP="006E58E2">
            <w:pPr>
              <w:pStyle w:val="TableParagraph"/>
              <w:spacing w:line="235" w:lineRule="auto"/>
            </w:pPr>
            <w:proofErr w:type="spellStart"/>
            <w:r w:rsidRPr="006E58E2">
              <w:t>Malgesini</w:t>
            </w:r>
            <w:proofErr w:type="spellEnd"/>
            <w:r w:rsidRPr="006E58E2">
              <w:t xml:space="preserve">, Graciela y </w:t>
            </w:r>
            <w:proofErr w:type="spellStart"/>
            <w:r w:rsidRPr="006E58E2">
              <w:t>Alvarez</w:t>
            </w:r>
            <w:proofErr w:type="spellEnd"/>
            <w:r w:rsidRPr="006E58E2">
              <w:t>, Norberto, El Estado y la economía 1930-1955, Bs. As., CEAL, 1983. Parte 1.</w:t>
            </w:r>
          </w:p>
          <w:p w14:paraId="60F306B1" w14:textId="563E74EF" w:rsidR="006E58E2" w:rsidRPr="006E58E2" w:rsidRDefault="006E58E2" w:rsidP="006E58E2">
            <w:pPr>
              <w:pStyle w:val="TableParagraph"/>
              <w:spacing w:line="235" w:lineRule="auto"/>
            </w:pPr>
          </w:p>
        </w:tc>
        <w:tc>
          <w:tcPr>
            <w:tcW w:w="3200" w:type="dxa"/>
            <w:tcBorders>
              <w:right w:val="single" w:sz="12" w:space="0" w:color="424242"/>
            </w:tcBorders>
          </w:tcPr>
          <w:p w14:paraId="2033EBF3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Ansaldi, W. “La trunca transición del régimen oligárquico al régimen democrático”. En Falcón R. (</w:t>
            </w:r>
            <w:proofErr w:type="spellStart"/>
            <w:r w:rsidRPr="006E58E2">
              <w:t>dir</w:t>
            </w:r>
            <w:proofErr w:type="spellEnd"/>
            <w:r w:rsidRPr="006E58E2">
              <w:t>), Democracia, Conflicto social y renovación de ideas (1916-1930),</w:t>
            </w:r>
            <w:r w:rsidRPr="006E58E2">
              <w:tab/>
              <w:t>Buenos</w:t>
            </w:r>
          </w:p>
          <w:p w14:paraId="13377EA4" w14:textId="5F213269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Aires, Sudamericana, 2000.</w:t>
            </w:r>
          </w:p>
        </w:tc>
        <w:tc>
          <w:tcPr>
            <w:tcW w:w="2160" w:type="dxa"/>
            <w:tcBorders>
              <w:top w:val="single" w:sz="12" w:space="0" w:color="424242"/>
              <w:left w:val="single" w:sz="12" w:space="0" w:color="424242"/>
              <w:bottom w:val="single" w:sz="12" w:space="0" w:color="424242"/>
              <w:right w:val="single" w:sz="12" w:space="0" w:color="424242"/>
            </w:tcBorders>
          </w:tcPr>
          <w:p w14:paraId="53021BD0" w14:textId="77777777" w:rsidR="006E58E2" w:rsidRPr="006E58E2" w:rsidRDefault="006E58E2" w:rsidP="006E58E2">
            <w:pPr>
              <w:pStyle w:val="TableParagraph"/>
              <w:spacing w:line="235" w:lineRule="auto"/>
            </w:pPr>
          </w:p>
        </w:tc>
      </w:tr>
    </w:tbl>
    <w:p w14:paraId="65B59F53" w14:textId="77777777" w:rsidR="00C4734C" w:rsidRPr="006E58E2" w:rsidRDefault="00C4734C" w:rsidP="006E58E2">
      <w:pPr>
        <w:pStyle w:val="TableParagraph"/>
        <w:spacing w:line="235" w:lineRule="auto"/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3240"/>
        <w:gridCol w:w="3220"/>
        <w:gridCol w:w="2160"/>
      </w:tblGrid>
      <w:tr w:rsidR="00C4734C" w14:paraId="47B26DCA" w14:textId="77777777">
        <w:trPr>
          <w:trHeight w:val="2190"/>
        </w:trPr>
        <w:tc>
          <w:tcPr>
            <w:tcW w:w="1880" w:type="dxa"/>
          </w:tcPr>
          <w:p w14:paraId="03AE24D3" w14:textId="2E9C708A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5. Semana </w:t>
            </w:r>
            <w:r w:rsidR="006E58E2">
              <w:t>15-4</w:t>
            </w:r>
          </w:p>
        </w:tc>
        <w:tc>
          <w:tcPr>
            <w:tcW w:w="3240" w:type="dxa"/>
          </w:tcPr>
          <w:p w14:paraId="794FB7B2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CATTARUZZA, Alejandro. Historia de la Argentina (1916-1955). Tercera parte.</w:t>
            </w:r>
          </w:p>
          <w:p w14:paraId="02471E5B" w14:textId="77777777" w:rsidR="006E58E2" w:rsidRPr="006E58E2" w:rsidRDefault="006E58E2" w:rsidP="006E58E2">
            <w:pPr>
              <w:pStyle w:val="TableParagraph"/>
              <w:spacing w:line="235" w:lineRule="auto"/>
            </w:pPr>
            <w:r w:rsidRPr="006E58E2">
              <w:t>Punto V. Bs. As, Siglo XXI, 2009.</w:t>
            </w:r>
          </w:p>
          <w:p w14:paraId="5332A368" w14:textId="6B71E875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</w:tcPr>
          <w:p w14:paraId="47387AC9" w14:textId="77777777" w:rsidR="005A695E" w:rsidRPr="006E58E2" w:rsidRDefault="005A695E" w:rsidP="006E58E2">
            <w:pPr>
              <w:pStyle w:val="TableParagraph"/>
              <w:spacing w:line="235" w:lineRule="auto"/>
            </w:pPr>
            <w:r w:rsidRPr="006E58E2">
              <w:t>Buchrucker, C. Nacionalismo y Peronismo,</w:t>
            </w:r>
            <w:r w:rsidRPr="006E58E2">
              <w:tab/>
              <w:t>Bs,</w:t>
            </w:r>
            <w:r w:rsidRPr="006E58E2">
              <w:tab/>
              <w:t>As, Sudamericana, 1987 (Parte III, El Nacionalismo populista).</w:t>
            </w:r>
          </w:p>
          <w:p w14:paraId="5CCB4CCE" w14:textId="77777777" w:rsidR="005A695E" w:rsidRPr="006E58E2" w:rsidRDefault="005A695E" w:rsidP="006E58E2">
            <w:pPr>
              <w:pStyle w:val="TableParagraph"/>
              <w:spacing w:line="235" w:lineRule="auto"/>
            </w:pPr>
            <w:r w:rsidRPr="006E58E2">
              <w:t>Sidicaro, R. Los Tres Peronismos, Bs. As, Siglo XXI, 2002. (</w:t>
            </w:r>
            <w:proofErr w:type="spellStart"/>
            <w:r w:rsidRPr="006E58E2">
              <w:t>Cap</w:t>
            </w:r>
            <w:proofErr w:type="spellEnd"/>
            <w:r w:rsidRPr="006E58E2">
              <w:t xml:space="preserve"> 1, La construcción del Estado intervencionista: políticos conservadores y</w:t>
            </w:r>
          </w:p>
          <w:p w14:paraId="58B3A066" w14:textId="762B01CF" w:rsidR="00C4734C" w:rsidRPr="006E58E2" w:rsidRDefault="005A695E" w:rsidP="006E58E2">
            <w:pPr>
              <w:pStyle w:val="TableParagraph"/>
              <w:spacing w:line="235" w:lineRule="auto"/>
            </w:pPr>
            <w:r w:rsidRPr="006E58E2">
              <w:t>actores socioeconómicos predominantes 1930-1943)</w:t>
            </w:r>
          </w:p>
        </w:tc>
        <w:tc>
          <w:tcPr>
            <w:tcW w:w="2160" w:type="dxa"/>
          </w:tcPr>
          <w:p w14:paraId="7E1D5E2A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0EC48793" w14:textId="77777777">
        <w:trPr>
          <w:trHeight w:val="3009"/>
        </w:trPr>
        <w:tc>
          <w:tcPr>
            <w:tcW w:w="1880" w:type="dxa"/>
          </w:tcPr>
          <w:p w14:paraId="232AB407" w14:textId="299465A5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6. Semana </w:t>
            </w:r>
            <w:r w:rsidR="006E58E2">
              <w:t>22-4</w:t>
            </w:r>
          </w:p>
        </w:tc>
        <w:tc>
          <w:tcPr>
            <w:tcW w:w="3240" w:type="dxa"/>
          </w:tcPr>
          <w:p w14:paraId="38493B9F" w14:textId="46DD73F5" w:rsidR="00C4734C" w:rsidRPr="006E58E2" w:rsidRDefault="006E58E2" w:rsidP="006E58E2">
            <w:pPr>
              <w:pStyle w:val="TableParagraph"/>
              <w:spacing w:line="235" w:lineRule="auto"/>
            </w:pPr>
            <w:r>
              <w:t>Semana de repaso y profundización de temas.</w:t>
            </w:r>
          </w:p>
        </w:tc>
        <w:tc>
          <w:tcPr>
            <w:tcW w:w="3220" w:type="dxa"/>
          </w:tcPr>
          <w:p w14:paraId="6C811CC0" w14:textId="4C8174CA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Teóric</w:t>
            </w:r>
            <w:r w:rsidR="006E58E2">
              <w:t>o integrador.</w:t>
            </w:r>
          </w:p>
        </w:tc>
        <w:tc>
          <w:tcPr>
            <w:tcW w:w="2160" w:type="dxa"/>
          </w:tcPr>
          <w:p w14:paraId="3038D15C" w14:textId="4A197293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</w:tbl>
    <w:p w14:paraId="2491BB04" w14:textId="77777777" w:rsidR="00C4734C" w:rsidRPr="006E58E2" w:rsidRDefault="00C4734C" w:rsidP="006E58E2">
      <w:pPr>
        <w:pStyle w:val="TableParagraph"/>
        <w:spacing w:line="235" w:lineRule="auto"/>
        <w:sectPr w:rsidR="00C4734C" w:rsidRPr="006E58E2" w:rsidSect="007053EA">
          <w:pgSz w:w="11920" w:h="16840"/>
          <w:pgMar w:top="5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3240"/>
        <w:gridCol w:w="3220"/>
        <w:gridCol w:w="2160"/>
      </w:tblGrid>
      <w:tr w:rsidR="00C4734C" w14:paraId="7DB520CF" w14:textId="77777777" w:rsidTr="00D518E4">
        <w:trPr>
          <w:trHeight w:val="3302"/>
        </w:trPr>
        <w:tc>
          <w:tcPr>
            <w:tcW w:w="1880" w:type="dxa"/>
          </w:tcPr>
          <w:p w14:paraId="05C04D2B" w14:textId="6ED2F891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lastRenderedPageBreak/>
              <w:t xml:space="preserve">7. Semana </w:t>
            </w:r>
            <w:r w:rsidR="006E58E2">
              <w:t>29-4</w:t>
            </w:r>
          </w:p>
        </w:tc>
        <w:tc>
          <w:tcPr>
            <w:tcW w:w="3240" w:type="dxa"/>
          </w:tcPr>
          <w:p w14:paraId="3D5D0D63" w14:textId="23FC3AA2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rPr>
                <w:highlight w:val="yellow"/>
              </w:rPr>
              <w:t>Primer Parcial</w:t>
            </w:r>
            <w:r w:rsidRPr="006E58E2">
              <w:t xml:space="preserve"> </w:t>
            </w:r>
          </w:p>
          <w:p w14:paraId="2A48E63F" w14:textId="1640BD5B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</w:tcPr>
          <w:p w14:paraId="49B5BA9B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Buchrucker, C. Nacionalismo y Peronismo, Bs, As, Sudamericana, 1987. (Parte IV, Peronismo y Fascismo).</w:t>
            </w:r>
          </w:p>
          <w:p w14:paraId="5BC49D3B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20D0C0DE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De </w:t>
            </w:r>
            <w:proofErr w:type="spellStart"/>
            <w:r w:rsidRPr="006E58E2">
              <w:t>Ipola</w:t>
            </w:r>
            <w:proofErr w:type="spellEnd"/>
            <w:r w:rsidRPr="006E58E2">
              <w:t xml:space="preserve">, E. Ideología y Discurso Populista, </w:t>
            </w:r>
            <w:proofErr w:type="spellStart"/>
            <w:r w:rsidRPr="006E58E2">
              <w:t>Bs..As</w:t>
            </w:r>
            <w:proofErr w:type="spellEnd"/>
            <w:r w:rsidRPr="006E58E2">
              <w:t>, Folios Ediciones, 1983,</w:t>
            </w:r>
          </w:p>
          <w:p w14:paraId="0383D5BA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(capítulo 4).</w:t>
            </w:r>
          </w:p>
        </w:tc>
        <w:tc>
          <w:tcPr>
            <w:tcW w:w="2160" w:type="dxa"/>
          </w:tcPr>
          <w:p w14:paraId="33AD023D" w14:textId="7F905ADE" w:rsidR="00C4734C" w:rsidRDefault="006E58E2" w:rsidP="006E58E2">
            <w:pPr>
              <w:pStyle w:val="TableParagraph"/>
              <w:spacing w:line="235" w:lineRule="auto"/>
            </w:pPr>
            <w:r>
              <w:t xml:space="preserve">Miércoles 1 – </w:t>
            </w:r>
          </w:p>
          <w:p w14:paraId="73AAE236" w14:textId="2E1C8505" w:rsidR="006E58E2" w:rsidRPr="006E58E2" w:rsidRDefault="006E58E2" w:rsidP="006E58E2">
            <w:pPr>
              <w:pStyle w:val="TableParagraph"/>
              <w:spacing w:line="235" w:lineRule="auto"/>
            </w:pPr>
            <w:r>
              <w:t>Feriado</w:t>
            </w:r>
          </w:p>
        </w:tc>
      </w:tr>
      <w:tr w:rsidR="00C4734C" w14:paraId="0996DD0F" w14:textId="77777777" w:rsidTr="00D518E4">
        <w:trPr>
          <w:trHeight w:val="3932"/>
        </w:trPr>
        <w:tc>
          <w:tcPr>
            <w:tcW w:w="1880" w:type="dxa"/>
          </w:tcPr>
          <w:p w14:paraId="28B89452" w14:textId="35DB2FD6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8. Semana </w:t>
            </w:r>
            <w:r w:rsidR="006E58E2">
              <w:t>6-5</w:t>
            </w:r>
          </w:p>
        </w:tc>
        <w:tc>
          <w:tcPr>
            <w:tcW w:w="3240" w:type="dxa"/>
          </w:tcPr>
          <w:p w14:paraId="453CB910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JAMES, DANIEL. “17 y 18 de</w:t>
            </w:r>
          </w:p>
          <w:p w14:paraId="45948150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octubre de 1945”.</w:t>
            </w:r>
          </w:p>
          <w:p w14:paraId="6D31C67B" w14:textId="77777777" w:rsidR="00D518E4" w:rsidRPr="006E58E2" w:rsidRDefault="00D518E4" w:rsidP="006E58E2">
            <w:pPr>
              <w:pStyle w:val="TableParagraph"/>
              <w:spacing w:line="235" w:lineRule="auto"/>
            </w:pPr>
          </w:p>
          <w:p w14:paraId="29985685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GIULIANI, A., “Conformación y límites de la alianza peronista (1943-1955)”.</w:t>
            </w:r>
          </w:p>
          <w:p w14:paraId="543BED47" w14:textId="77777777" w:rsidR="00D518E4" w:rsidRPr="006E58E2" w:rsidRDefault="00D518E4" w:rsidP="006E58E2">
            <w:pPr>
              <w:pStyle w:val="TableParagraph"/>
              <w:spacing w:line="235" w:lineRule="auto"/>
            </w:pPr>
          </w:p>
          <w:p w14:paraId="0934EA47" w14:textId="72522A8E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</w:tcPr>
          <w:p w14:paraId="4E0C48DC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Altamirano, C. “Desarrollo y Desarrollistas” En: Bajo el</w:t>
            </w:r>
          </w:p>
          <w:p w14:paraId="4853FA0F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signo de las masas</w:t>
            </w:r>
          </w:p>
          <w:p w14:paraId="58ACFEFE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(1943-1973), Bs. As, Ariel, 2001.</w:t>
            </w:r>
          </w:p>
          <w:p w14:paraId="7FBF458A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67DBB538" w14:textId="0DF8F139" w:rsidR="00C4734C" w:rsidRPr="006E58E2" w:rsidRDefault="00956AD0" w:rsidP="006E58E2">
            <w:pPr>
              <w:pStyle w:val="TableParagraph"/>
              <w:spacing w:line="235" w:lineRule="auto"/>
            </w:pPr>
            <w:r w:rsidRPr="006E58E2">
              <w:t>O’Donnell, G.</w:t>
            </w:r>
            <w:r w:rsidR="004014B6" w:rsidRPr="006E58E2">
              <w:t xml:space="preserve"> “Estado y Alianzas en la Argentina</w:t>
            </w:r>
          </w:p>
          <w:p w14:paraId="72C4095F" w14:textId="5EDDB762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1956-1976”. En O´Donnell, G., Catacumbas, </w:t>
            </w:r>
            <w:r w:rsidR="00956AD0" w:rsidRPr="006E58E2">
              <w:t>Ed. Prometeo</w:t>
            </w:r>
            <w:r w:rsidRPr="006E58E2">
              <w:t>, Bs. As, 2008.</w:t>
            </w:r>
          </w:p>
        </w:tc>
        <w:tc>
          <w:tcPr>
            <w:tcW w:w="2160" w:type="dxa"/>
          </w:tcPr>
          <w:p w14:paraId="65A86E28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7BCF990F" w14:textId="77777777">
        <w:trPr>
          <w:trHeight w:val="4369"/>
        </w:trPr>
        <w:tc>
          <w:tcPr>
            <w:tcW w:w="1880" w:type="dxa"/>
          </w:tcPr>
          <w:p w14:paraId="7BAB4AD5" w14:textId="247ECD81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9. Semana </w:t>
            </w:r>
            <w:r w:rsidR="006E58E2">
              <w:t>13-5</w:t>
            </w:r>
          </w:p>
        </w:tc>
        <w:tc>
          <w:tcPr>
            <w:tcW w:w="3240" w:type="dxa"/>
          </w:tcPr>
          <w:p w14:paraId="300B938C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ARCHIVO NACIONAL DE</w:t>
            </w:r>
          </w:p>
          <w:p w14:paraId="387AC8E9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LA MEMORIA: Bombardeo del 16 de junio de 1955.</w:t>
            </w:r>
          </w:p>
          <w:p w14:paraId="48B1E1F1" w14:textId="77777777" w:rsidR="00D518E4" w:rsidRPr="006E58E2" w:rsidRDefault="00D518E4" w:rsidP="006E58E2">
            <w:pPr>
              <w:pStyle w:val="TableParagraph"/>
              <w:spacing w:line="235" w:lineRule="auto"/>
            </w:pPr>
          </w:p>
          <w:p w14:paraId="47281CD4" w14:textId="597A6CEF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PORTANTIERO, “Economía y política en la crisis argentina, 1958-1973”.</w:t>
            </w:r>
          </w:p>
          <w:p w14:paraId="68E6C8FB" w14:textId="77777777" w:rsidR="00D518E4" w:rsidRPr="006E58E2" w:rsidRDefault="00D518E4" w:rsidP="006E58E2">
            <w:pPr>
              <w:pStyle w:val="TableParagraph"/>
              <w:spacing w:line="235" w:lineRule="auto"/>
            </w:pPr>
          </w:p>
          <w:p w14:paraId="6C6EC437" w14:textId="0431D04D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GORDILLO, M., “Protesta, rebelión y movilización: De la Resistencia a la lucha armada (1955-1973)”.</w:t>
            </w:r>
          </w:p>
          <w:p w14:paraId="3C0B37E4" w14:textId="0610C4FC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</w:tcPr>
          <w:p w14:paraId="156BF8B4" w14:textId="3E77E2B0" w:rsidR="00C4734C" w:rsidRPr="006E58E2" w:rsidRDefault="00956AD0" w:rsidP="006E58E2">
            <w:pPr>
              <w:pStyle w:val="TableParagraph"/>
              <w:spacing w:line="235" w:lineRule="auto"/>
            </w:pPr>
            <w:r w:rsidRPr="006E58E2">
              <w:t>O’Donnell, G.</w:t>
            </w:r>
            <w:r w:rsidR="004014B6" w:rsidRPr="006E58E2">
              <w:t xml:space="preserve"> “Estado y Alianzas en la Argentina</w:t>
            </w:r>
          </w:p>
          <w:p w14:paraId="6A30C0D1" w14:textId="503DC5D1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1956-1976”. En O´Donnell, G., Catacumbas, </w:t>
            </w:r>
            <w:r w:rsidR="00956AD0" w:rsidRPr="006E58E2">
              <w:t>Ed. Prometeo</w:t>
            </w:r>
            <w:r w:rsidRPr="006E58E2">
              <w:t>, Bs. As, 2008.</w:t>
            </w:r>
          </w:p>
          <w:p w14:paraId="6B62114D" w14:textId="637B63DD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2160" w:type="dxa"/>
          </w:tcPr>
          <w:p w14:paraId="2C3EAF16" w14:textId="418407BF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</w:tbl>
    <w:p w14:paraId="662FCBE2" w14:textId="77777777" w:rsidR="00C4734C" w:rsidRPr="006E58E2" w:rsidRDefault="00C4734C" w:rsidP="006E58E2">
      <w:pPr>
        <w:pStyle w:val="TableParagraph"/>
        <w:spacing w:line="235" w:lineRule="auto"/>
        <w:sectPr w:rsidR="00C4734C" w:rsidRPr="006E58E2" w:rsidSect="007053EA">
          <w:pgSz w:w="11920" w:h="16840"/>
          <w:pgMar w:top="540" w:right="5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3240"/>
        <w:gridCol w:w="3220"/>
        <w:gridCol w:w="2160"/>
      </w:tblGrid>
      <w:tr w:rsidR="00C4734C" w14:paraId="6713B610" w14:textId="77777777">
        <w:trPr>
          <w:trHeight w:val="4109"/>
        </w:trPr>
        <w:tc>
          <w:tcPr>
            <w:tcW w:w="1880" w:type="dxa"/>
          </w:tcPr>
          <w:p w14:paraId="52AD8B9F" w14:textId="64B826E6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lastRenderedPageBreak/>
              <w:t xml:space="preserve">10. Semana </w:t>
            </w:r>
            <w:r w:rsidR="006E58E2">
              <w:t>20-5</w:t>
            </w:r>
          </w:p>
          <w:p w14:paraId="66D22987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279006EC" w14:textId="77777777" w:rsidR="00C4734C" w:rsidRDefault="00C4734C" w:rsidP="006E58E2">
            <w:pPr>
              <w:pStyle w:val="TableParagraph"/>
              <w:spacing w:line="235" w:lineRule="auto"/>
            </w:pPr>
          </w:p>
          <w:p w14:paraId="5B664E45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.</w:t>
            </w:r>
          </w:p>
        </w:tc>
        <w:tc>
          <w:tcPr>
            <w:tcW w:w="3240" w:type="dxa"/>
          </w:tcPr>
          <w:p w14:paraId="5C7645A0" w14:textId="7C43512D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RAPOPORT, M., “Historia</w:t>
            </w:r>
          </w:p>
          <w:p w14:paraId="4059E4BD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económica, política y social de la Argentina (18802003)”,</w:t>
            </w:r>
          </w:p>
          <w:p w14:paraId="53A909CA" w14:textId="77777777" w:rsidR="00D518E4" w:rsidRPr="006E58E2" w:rsidRDefault="00D518E4" w:rsidP="006E58E2">
            <w:pPr>
              <w:pStyle w:val="TableParagraph"/>
              <w:spacing w:line="235" w:lineRule="auto"/>
            </w:pPr>
            <w:r w:rsidRPr="006E58E2">
              <w:t>Capítulo 6 (6.6; 6.7 y 6.8).</w:t>
            </w:r>
          </w:p>
          <w:p w14:paraId="16E97023" w14:textId="77777777" w:rsidR="00D518E4" w:rsidRPr="006E58E2" w:rsidRDefault="00D518E4" w:rsidP="006E58E2">
            <w:pPr>
              <w:pStyle w:val="TableParagraph"/>
              <w:spacing w:line="235" w:lineRule="auto"/>
            </w:pPr>
          </w:p>
          <w:p w14:paraId="29407E58" w14:textId="77777777" w:rsidR="00665047" w:rsidRPr="006E58E2" w:rsidRDefault="00665047" w:rsidP="006E58E2">
            <w:pPr>
              <w:pStyle w:val="TableParagraph"/>
              <w:spacing w:line="235" w:lineRule="auto"/>
            </w:pPr>
            <w:r w:rsidRPr="006E58E2">
              <w:t>ANSALDI, W., "Matriuskas de terror". Algunos elementos para analizar la dictadura argentina dentro de las dictaduras del Cono Sur”. En Pucciarelli, A (coord.) Empresarios, tecnócratas y militares. La trama corporativa de la última dictadura, Bs.As, Siglo XXI, (2004).</w:t>
            </w:r>
          </w:p>
          <w:p w14:paraId="38FBA090" w14:textId="04EE92AC" w:rsidR="001B1996" w:rsidRPr="006E58E2" w:rsidRDefault="001B1996" w:rsidP="006E58E2">
            <w:pPr>
              <w:pStyle w:val="TableParagraph"/>
              <w:spacing w:line="235" w:lineRule="auto"/>
            </w:pPr>
          </w:p>
          <w:p w14:paraId="284B7CB2" w14:textId="33D1140B" w:rsidR="00C4734C" w:rsidRPr="006E58E2" w:rsidRDefault="00C4734C" w:rsidP="006E58E2">
            <w:pPr>
              <w:pStyle w:val="TableParagraph"/>
              <w:spacing w:line="235" w:lineRule="auto"/>
            </w:pPr>
          </w:p>
        </w:tc>
        <w:tc>
          <w:tcPr>
            <w:tcW w:w="3220" w:type="dxa"/>
          </w:tcPr>
          <w:p w14:paraId="72FB7DF8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Forcinito, Karina y Tolón Gaspar “Reestructuración neoliberal y después. ”</w:t>
            </w:r>
          </w:p>
          <w:p w14:paraId="351C93F9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Ediciones de la Biblioteca Nacional y UNGS, (2008). (Desde Introducción hasta página 29 ). Canelo, P. “Las dos almas del proceso.</w:t>
            </w:r>
          </w:p>
          <w:p w14:paraId="24657B1F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Nacionalistas y liberales durante la última dictadura militar argentina (1976</w:t>
            </w:r>
          </w:p>
          <w:p w14:paraId="6431088F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-1981)”. En Revista Digital de la Escuela de Historia, Años, 1, </w:t>
            </w:r>
            <w:proofErr w:type="spellStart"/>
            <w:r w:rsidRPr="006E58E2">
              <w:t>nro</w:t>
            </w:r>
            <w:proofErr w:type="spellEnd"/>
            <w:r w:rsidRPr="006E58E2">
              <w:t xml:space="preserve"> 1, Rosario, 2008</w:t>
            </w:r>
          </w:p>
        </w:tc>
        <w:tc>
          <w:tcPr>
            <w:tcW w:w="2160" w:type="dxa"/>
          </w:tcPr>
          <w:p w14:paraId="48224DE9" w14:textId="07B92398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7C441E8C" w14:textId="77777777">
        <w:trPr>
          <w:trHeight w:val="2770"/>
        </w:trPr>
        <w:tc>
          <w:tcPr>
            <w:tcW w:w="1880" w:type="dxa"/>
          </w:tcPr>
          <w:p w14:paraId="7A3C7C85" w14:textId="223F8330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11. Semana </w:t>
            </w:r>
            <w:r w:rsidR="006E58E2">
              <w:t>27-5</w:t>
            </w:r>
          </w:p>
        </w:tc>
        <w:tc>
          <w:tcPr>
            <w:tcW w:w="3240" w:type="dxa"/>
          </w:tcPr>
          <w:p w14:paraId="1F60851A" w14:textId="2CAC5E94" w:rsidR="001B1996" w:rsidRPr="006E58E2" w:rsidRDefault="001B1996" w:rsidP="006E58E2">
            <w:pPr>
              <w:pStyle w:val="TableParagraph"/>
              <w:spacing w:line="235" w:lineRule="auto"/>
            </w:pPr>
            <w:r w:rsidRPr="006E58E2">
              <w:t>SURIANO, J., “Dictadura y democracia</w:t>
            </w:r>
            <w:r w:rsidRPr="006E58E2">
              <w:tab/>
              <w:t>(1976-2001)”. Introducción</w:t>
            </w:r>
          </w:p>
          <w:p w14:paraId="54DF0904" w14:textId="77777777" w:rsidR="001B1996" w:rsidRPr="006E58E2" w:rsidRDefault="001B1996" w:rsidP="006E58E2">
            <w:pPr>
              <w:pStyle w:val="TableParagraph"/>
              <w:spacing w:line="235" w:lineRule="auto"/>
            </w:pPr>
          </w:p>
          <w:p w14:paraId="7D81EC0E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ADAMOVSKY, E. “Historia de las clases populares en la Argentina”, Bs. As.</w:t>
            </w:r>
          </w:p>
          <w:p w14:paraId="7C49CB18" w14:textId="5B668E13" w:rsidR="00C4734C" w:rsidRPr="006E58E2" w:rsidRDefault="00956AD0" w:rsidP="006E58E2">
            <w:pPr>
              <w:pStyle w:val="TableParagraph"/>
              <w:spacing w:line="235" w:lineRule="auto"/>
            </w:pPr>
            <w:r w:rsidRPr="006E58E2">
              <w:t>Ed. Sudamericana</w:t>
            </w:r>
            <w:r w:rsidR="004014B6" w:rsidRPr="006E58E2">
              <w:t>, 2012.</w:t>
            </w:r>
          </w:p>
          <w:p w14:paraId="36015B38" w14:textId="33DCF265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Capítulo 12 ( </w:t>
            </w:r>
            <w:r w:rsidR="00956AD0" w:rsidRPr="006E58E2">
              <w:t>págs.</w:t>
            </w:r>
            <w:r w:rsidRPr="006E58E2">
              <w:t xml:space="preserve"> 415 a 448).</w:t>
            </w:r>
          </w:p>
        </w:tc>
        <w:tc>
          <w:tcPr>
            <w:tcW w:w="3220" w:type="dxa"/>
          </w:tcPr>
          <w:p w14:paraId="6D1544CA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Adamovsky, E. Historia de la Argentina, Bs. As, Crítica, 2020.</w:t>
            </w:r>
          </w:p>
          <w:p w14:paraId="63FCE43B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(capítulo 6, pág. 261 a 286).</w:t>
            </w:r>
          </w:p>
        </w:tc>
        <w:tc>
          <w:tcPr>
            <w:tcW w:w="2160" w:type="dxa"/>
          </w:tcPr>
          <w:p w14:paraId="77CC862B" w14:textId="7EB88CC1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2020A790" w14:textId="77777777">
        <w:trPr>
          <w:trHeight w:val="1929"/>
        </w:trPr>
        <w:tc>
          <w:tcPr>
            <w:tcW w:w="1880" w:type="dxa"/>
          </w:tcPr>
          <w:p w14:paraId="5C54D5AC" w14:textId="19FFE620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12. Semana </w:t>
            </w:r>
            <w:r w:rsidR="00365375">
              <w:t>3-6</w:t>
            </w:r>
          </w:p>
        </w:tc>
        <w:tc>
          <w:tcPr>
            <w:tcW w:w="3240" w:type="dxa"/>
          </w:tcPr>
          <w:p w14:paraId="3D960838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2CD0EBFC" w14:textId="08FCC5B2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REPASO</w:t>
            </w:r>
            <w:r w:rsidR="00665047" w:rsidRPr="006E58E2">
              <w:t xml:space="preserve"> </w:t>
            </w:r>
          </w:p>
        </w:tc>
        <w:tc>
          <w:tcPr>
            <w:tcW w:w="3220" w:type="dxa"/>
          </w:tcPr>
          <w:p w14:paraId="65F9ECE0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  <w:p w14:paraId="40012E68" w14:textId="02ECCC75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Clase integradora sincrónica </w:t>
            </w:r>
          </w:p>
        </w:tc>
        <w:tc>
          <w:tcPr>
            <w:tcW w:w="2160" w:type="dxa"/>
          </w:tcPr>
          <w:p w14:paraId="085E2E3E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C4734C" w14:paraId="0588F648" w14:textId="77777777">
        <w:trPr>
          <w:trHeight w:val="270"/>
        </w:trPr>
        <w:tc>
          <w:tcPr>
            <w:tcW w:w="1880" w:type="dxa"/>
          </w:tcPr>
          <w:p w14:paraId="1FC90B24" w14:textId="66AC554B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 xml:space="preserve">13. Semana </w:t>
            </w:r>
            <w:r w:rsidR="00365375">
              <w:t>10-6</w:t>
            </w:r>
          </w:p>
        </w:tc>
        <w:tc>
          <w:tcPr>
            <w:tcW w:w="3240" w:type="dxa"/>
          </w:tcPr>
          <w:p w14:paraId="7EBD3705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365375">
              <w:rPr>
                <w:highlight w:val="yellow"/>
              </w:rPr>
              <w:t>Segundo parcial</w:t>
            </w:r>
          </w:p>
        </w:tc>
        <w:tc>
          <w:tcPr>
            <w:tcW w:w="3220" w:type="dxa"/>
          </w:tcPr>
          <w:p w14:paraId="3BF4BDF1" w14:textId="77777777" w:rsidR="00C4734C" w:rsidRPr="006E58E2" w:rsidRDefault="004014B6" w:rsidP="006E58E2">
            <w:pPr>
              <w:pStyle w:val="TableParagraph"/>
              <w:spacing w:line="235" w:lineRule="auto"/>
            </w:pPr>
            <w:r w:rsidRPr="006E58E2">
              <w:t>No hay clases</w:t>
            </w:r>
          </w:p>
        </w:tc>
        <w:tc>
          <w:tcPr>
            <w:tcW w:w="2160" w:type="dxa"/>
          </w:tcPr>
          <w:p w14:paraId="37279B98" w14:textId="77777777" w:rsidR="00C4734C" w:rsidRPr="006E58E2" w:rsidRDefault="00C4734C" w:rsidP="006E58E2">
            <w:pPr>
              <w:pStyle w:val="TableParagraph"/>
              <w:spacing w:line="235" w:lineRule="auto"/>
            </w:pPr>
          </w:p>
        </w:tc>
      </w:tr>
      <w:tr w:rsidR="00365375" w14:paraId="5821E088" w14:textId="77777777">
        <w:trPr>
          <w:trHeight w:val="1090"/>
        </w:trPr>
        <w:tc>
          <w:tcPr>
            <w:tcW w:w="1880" w:type="dxa"/>
          </w:tcPr>
          <w:p w14:paraId="725CD662" w14:textId="4951F6ED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 xml:space="preserve">14. Semana </w:t>
            </w:r>
            <w:r>
              <w:t>17-6</w:t>
            </w:r>
          </w:p>
        </w:tc>
        <w:tc>
          <w:tcPr>
            <w:tcW w:w="3240" w:type="dxa"/>
          </w:tcPr>
          <w:p w14:paraId="6E997093" w14:textId="07B5E9A4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>Recuperatorios primer y segundo parcial</w:t>
            </w:r>
            <w:r>
              <w:t xml:space="preserve"> (COMISIONES DE LOS MARTES)</w:t>
            </w:r>
          </w:p>
        </w:tc>
        <w:tc>
          <w:tcPr>
            <w:tcW w:w="3220" w:type="dxa"/>
          </w:tcPr>
          <w:p w14:paraId="7FC9C7FE" w14:textId="79F4FA00" w:rsidR="00365375" w:rsidRPr="006E58E2" w:rsidRDefault="00365375" w:rsidP="00365375">
            <w:pPr>
              <w:pStyle w:val="TableParagraph"/>
              <w:spacing w:line="235" w:lineRule="auto"/>
            </w:pPr>
          </w:p>
        </w:tc>
        <w:tc>
          <w:tcPr>
            <w:tcW w:w="2160" w:type="dxa"/>
          </w:tcPr>
          <w:p w14:paraId="740AC717" w14:textId="5EB47CA7" w:rsidR="00365375" w:rsidRDefault="00365375" w:rsidP="00365375">
            <w:pPr>
              <w:pStyle w:val="TableParagraph"/>
              <w:spacing w:line="235" w:lineRule="auto"/>
            </w:pPr>
            <w:r>
              <w:t>Lunes 17 – jueves 20</w:t>
            </w:r>
          </w:p>
          <w:p w14:paraId="7B0A606B" w14:textId="74E74D96" w:rsidR="00365375" w:rsidRPr="006E58E2" w:rsidRDefault="00365375" w:rsidP="00365375">
            <w:pPr>
              <w:pStyle w:val="TableParagraph"/>
              <w:spacing w:line="235" w:lineRule="auto"/>
            </w:pPr>
            <w:r>
              <w:t>Feriado</w:t>
            </w:r>
          </w:p>
        </w:tc>
      </w:tr>
      <w:tr w:rsidR="00365375" w14:paraId="62EBBBA1" w14:textId="77777777">
        <w:trPr>
          <w:trHeight w:val="829"/>
        </w:trPr>
        <w:tc>
          <w:tcPr>
            <w:tcW w:w="1880" w:type="dxa"/>
          </w:tcPr>
          <w:p w14:paraId="26AF9E65" w14:textId="171B333F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 xml:space="preserve">15. Semana </w:t>
            </w:r>
            <w:r>
              <w:t>24-6</w:t>
            </w:r>
            <w:r w:rsidRPr="006E58E2">
              <w:t xml:space="preserve"> </w:t>
            </w:r>
          </w:p>
        </w:tc>
        <w:tc>
          <w:tcPr>
            <w:tcW w:w="3240" w:type="dxa"/>
          </w:tcPr>
          <w:p w14:paraId="3A5C4C21" w14:textId="0C5780AA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>Recuperatorios primer y segundo parcial</w:t>
            </w:r>
            <w:r>
              <w:t xml:space="preserve"> (COMISIONES DE LOS JUEVES)</w:t>
            </w:r>
          </w:p>
        </w:tc>
        <w:tc>
          <w:tcPr>
            <w:tcW w:w="3220" w:type="dxa"/>
          </w:tcPr>
          <w:p w14:paraId="449EF650" w14:textId="77777777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>Espacio de consultas para finales</w:t>
            </w:r>
          </w:p>
          <w:p w14:paraId="215C3EA5" w14:textId="77777777" w:rsidR="00365375" w:rsidRPr="006E58E2" w:rsidRDefault="00365375" w:rsidP="00365375">
            <w:pPr>
              <w:pStyle w:val="TableParagraph"/>
              <w:spacing w:line="235" w:lineRule="auto"/>
            </w:pPr>
          </w:p>
          <w:p w14:paraId="01E153C0" w14:textId="6ADC0E3D" w:rsidR="00365375" w:rsidRPr="006E58E2" w:rsidRDefault="00365375" w:rsidP="00365375">
            <w:pPr>
              <w:pStyle w:val="TableParagraph"/>
              <w:spacing w:line="235" w:lineRule="auto"/>
            </w:pPr>
            <w:r w:rsidRPr="006E58E2">
              <w:t>(Virtual sincrónico)</w:t>
            </w:r>
          </w:p>
        </w:tc>
        <w:tc>
          <w:tcPr>
            <w:tcW w:w="2160" w:type="dxa"/>
          </w:tcPr>
          <w:p w14:paraId="3C56A459" w14:textId="1B88DE0F" w:rsidR="00365375" w:rsidRPr="006E58E2" w:rsidRDefault="00365375" w:rsidP="00365375">
            <w:pPr>
              <w:pStyle w:val="TableParagraph"/>
              <w:spacing w:line="235" w:lineRule="auto"/>
            </w:pPr>
            <w:r>
              <w:t>Cierre del primer cuatrimestre 29-6</w:t>
            </w:r>
          </w:p>
        </w:tc>
      </w:tr>
    </w:tbl>
    <w:p w14:paraId="088A0368" w14:textId="77777777" w:rsidR="00C4734C" w:rsidRPr="006E58E2" w:rsidRDefault="00C4734C" w:rsidP="006E58E2">
      <w:pPr>
        <w:pStyle w:val="TableParagraph"/>
        <w:spacing w:line="235" w:lineRule="auto"/>
      </w:pPr>
    </w:p>
    <w:p w14:paraId="31B1602F" w14:textId="77777777" w:rsidR="00C4734C" w:rsidRDefault="00C4734C" w:rsidP="006E58E2">
      <w:pPr>
        <w:pStyle w:val="TableParagraph"/>
        <w:spacing w:line="235" w:lineRule="auto"/>
      </w:pPr>
    </w:p>
    <w:sectPr w:rsidR="00C4734C">
      <w:pgSz w:w="11920" w:h="16840"/>
      <w:pgMar w:top="480" w:right="5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C"/>
    <w:rsid w:val="001B1996"/>
    <w:rsid w:val="00324E3D"/>
    <w:rsid w:val="00365375"/>
    <w:rsid w:val="004014B6"/>
    <w:rsid w:val="004A5F2D"/>
    <w:rsid w:val="00545281"/>
    <w:rsid w:val="005A695E"/>
    <w:rsid w:val="00665047"/>
    <w:rsid w:val="006835F0"/>
    <w:rsid w:val="006E58E2"/>
    <w:rsid w:val="007053EA"/>
    <w:rsid w:val="0071258E"/>
    <w:rsid w:val="0075677B"/>
    <w:rsid w:val="007E2FB0"/>
    <w:rsid w:val="008A2E8D"/>
    <w:rsid w:val="00947C2D"/>
    <w:rsid w:val="00956AD0"/>
    <w:rsid w:val="00AA4C54"/>
    <w:rsid w:val="00AC5E25"/>
    <w:rsid w:val="00BB31D6"/>
    <w:rsid w:val="00C4734C"/>
    <w:rsid w:val="00CB5A6E"/>
    <w:rsid w:val="00D068F3"/>
    <w:rsid w:val="00D518E4"/>
    <w:rsid w:val="00DB38E2"/>
    <w:rsid w:val="00D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7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4"/>
      <w:ind w:left="157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142" w:right="603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4"/>
      <w:ind w:left="157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142" w:right="603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HSAL. 1er Cuatrimestre 2023pdf-1.docx</vt:lpstr>
    </vt:vector>
  </TitlesOfParts>
  <Company>Ministerio de Desarrollo Productivos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HSAL. 1er Cuatrimestre 2023pdf-1.docx</dc:title>
  <dc:creator>Myriam Mabel Pelazas</dc:creator>
  <cp:lastModifiedBy>Andrea</cp:lastModifiedBy>
  <cp:revision>2</cp:revision>
  <dcterms:created xsi:type="dcterms:W3CDTF">2024-03-15T20:32:00Z</dcterms:created>
  <dcterms:modified xsi:type="dcterms:W3CDTF">2024-03-15T20:32:00Z</dcterms:modified>
</cp:coreProperties>
</file>