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Universidad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de Buenos Aires</w:t>
      </w:r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Facultad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de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Ciencias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Sociales</w:t>
      </w:r>
      <w:proofErr w:type="spellEnd"/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Carrera de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Ciencias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de </w:t>
      </w:r>
      <w:proofErr w:type="spellStart"/>
      <w:proofErr w:type="gram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la</w:t>
      </w:r>
      <w:proofErr w:type="spellEnd"/>
      <w:proofErr w:type="gram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Comunicación</w:t>
      </w:r>
      <w:proofErr w:type="spellEnd"/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Historia Social Argentina y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Latinoamericana</w:t>
      </w:r>
      <w:proofErr w:type="spellEnd"/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Profesora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Adjunta regular a cargo: Andrea López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Profesora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Adjunta interina: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Graciela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Colombani</w:t>
      </w:r>
      <w:proofErr w:type="spellEnd"/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725957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r w:rsidRPr="001C0651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Equipo</w:t>
      </w:r>
      <w:proofErr w:type="gramStart"/>
      <w:r w:rsidRPr="001C0651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 </w:t>
      </w:r>
      <w:proofErr w:type="gramEnd"/>
      <w:r w:rsidRPr="0072595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Docente</w:t>
      </w:r>
      <w:r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Juan Carlos 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Carreira ;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Sebastián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Comellini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;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Sebastián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Demiryi</w:t>
      </w:r>
      <w:proofErr w:type="spellEnd"/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Fabián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Harari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;</w:t>
      </w:r>
      <w:r w:rsidRPr="0006050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Daniel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Kohen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; Gustavo S.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Feijóo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;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Myriam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Pelazas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;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Sofía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Perea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;</w:t>
      </w:r>
      <w:r w:rsidRPr="001C0651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Alejandro Pérez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F296C" w:rsidRPr="007863EB" w:rsidRDefault="002F296C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</w:pPr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Segundo </w:t>
      </w:r>
      <w:proofErr w:type="spellStart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Cuatrimestre</w:t>
      </w:r>
      <w:proofErr w:type="spellEnd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 de 2020</w:t>
      </w:r>
    </w:p>
    <w:p w:rsidR="002F296C" w:rsidRPr="00FD1EDB" w:rsidRDefault="002F296C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7863E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8"/>
          <w:szCs w:val="28"/>
          <w:lang w:val="pt-BR" w:eastAsia="es-ES"/>
        </w:rPr>
      </w:pPr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Programa de </w:t>
      </w:r>
      <w:proofErr w:type="spellStart"/>
      <w:proofErr w:type="gramStart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la</w:t>
      </w:r>
      <w:proofErr w:type="spellEnd"/>
      <w:proofErr w:type="gramEnd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Materia</w:t>
      </w:r>
      <w:proofErr w:type="spellEnd"/>
      <w:r w:rsidRPr="007863EB">
        <w:rPr>
          <w:rFonts w:ascii="Calibri" w:eastAsia="Times New Roman" w:hAnsi="Calibri" w:cs="Courier New"/>
          <w:sz w:val="28"/>
          <w:szCs w:val="28"/>
          <w:lang w:val="pt-BR" w:eastAsia="es-ES"/>
        </w:rPr>
        <w:t xml:space="preserve">: 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7863EB" w:rsidRDefault="00201FCE" w:rsidP="00201FC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Courier New"/>
          <w:b/>
          <w:sz w:val="28"/>
          <w:szCs w:val="28"/>
          <w:lang w:val="pt-BR" w:eastAsia="es-ES"/>
        </w:rPr>
      </w:pPr>
      <w:proofErr w:type="spellStart"/>
      <w:r w:rsidRPr="007863EB">
        <w:rPr>
          <w:rFonts w:eastAsia="Times New Roman" w:cs="Courier New"/>
          <w:b/>
          <w:sz w:val="28"/>
          <w:szCs w:val="28"/>
          <w:lang w:val="pt-BR" w:eastAsia="es-ES"/>
        </w:rPr>
        <w:t>Fundamentación</w:t>
      </w:r>
      <w:proofErr w:type="spellEnd"/>
      <w:r w:rsidRPr="007863EB">
        <w:rPr>
          <w:rFonts w:eastAsia="Times New Roman" w:cs="Courier New"/>
          <w:b/>
          <w:sz w:val="28"/>
          <w:szCs w:val="28"/>
          <w:lang w:val="pt-BR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Default="00201FCE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>En el marco de la emergencia vigente a causa de la pandemia, l</w:t>
      </w:r>
      <w:r w:rsidRPr="00FD1ED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>a cátedra de Historia Social Argentina y Latinoamericana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, de acuerdo con las Resoluciones emitidas por la Facultad con fecha 13/5/2020 (Plan de Emergencia) y Resolución (DAR) 2721 del 2/6/2020 y, </w:t>
      </w:r>
      <w:r w:rsidRPr="00725957">
        <w:rPr>
          <w:rFonts w:ascii="Calibri" w:eastAsia="Times New Roman" w:hAnsi="Calibri" w:cs="Times New Roman"/>
          <w:b/>
          <w:i/>
          <w:color w:val="333333"/>
          <w:sz w:val="24"/>
          <w:szCs w:val="24"/>
          <w:lang w:val="es-ES" w:eastAsia="es-ES"/>
        </w:rPr>
        <w:t>contando con la autorización de la carrera de ciencias de la comunicación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, ha propuesto un </w:t>
      </w:r>
      <w:r w:rsidRPr="007863EB">
        <w:rPr>
          <w:rFonts w:ascii="Calibri" w:eastAsia="Times New Roman" w:hAnsi="Calibri" w:cs="Times New Roman"/>
          <w:b/>
          <w:color w:val="333333"/>
          <w:sz w:val="24"/>
          <w:szCs w:val="24"/>
          <w:lang w:val="es-ES" w:eastAsia="es-ES"/>
        </w:rPr>
        <w:t>programa de estudios reducido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, 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>priorizando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 l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os 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 siguientes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 </w:t>
      </w:r>
      <w:r w:rsidR="007863EB" w:rsidRPr="007863EB">
        <w:rPr>
          <w:rFonts w:ascii="Calibri" w:eastAsia="Times New Roman" w:hAnsi="Calibri" w:cs="Times New Roman"/>
          <w:b/>
          <w:color w:val="333333"/>
          <w:sz w:val="24"/>
          <w:szCs w:val="24"/>
          <w:lang w:val="es-ES" w:eastAsia="es-ES"/>
        </w:rPr>
        <w:t>objetivos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: </w:t>
      </w:r>
    </w:p>
    <w:p w:rsidR="00201FCE" w:rsidRDefault="00201FCE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Conocer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analizar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principales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procesos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sociales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económicos, políticos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culturales</w:t>
      </w:r>
      <w:proofErr w:type="spellEnd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desarrollados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durante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siglos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XIX, XX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principios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siglo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XXI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Argentina. 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Relacionar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dichos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procesos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escenario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regional de América Latina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contexto mundial. 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Analizar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configuración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metamorfosis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Argentino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su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impacto sobre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construcción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devenir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de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Nación Argentina. </w:t>
      </w:r>
    </w:p>
    <w:p w:rsidR="007863EB" w:rsidRPr="007863EB" w:rsidRDefault="007863EB" w:rsidP="007863EB">
      <w:pPr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Estudiar las características de los principales actores sociales, políticos y económicos  de la Argentina y analizar su producción discursiva, </w:t>
      </w:r>
      <w:r w:rsidRPr="007863EB">
        <w:rPr>
          <w:rFonts w:ascii="Calibri" w:eastAsia="Times New Roman" w:hAnsi="Calibri" w:cs="Times New Roman"/>
          <w:iCs/>
          <w:spacing w:val="-2"/>
          <w:lang w:val="es-ES" w:eastAsia="es-ES"/>
        </w:rPr>
        <w:t>sus modelos de representación  y participación política, así como</w:t>
      </w:r>
      <w:r w:rsidRPr="007863E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dinámica de sus relaciones en torno al Estado.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Reflexionar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torno a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procesos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históricos a partir de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herramientas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conceptuales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metodológicas que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estimulen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pensamiento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crítico.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0"/>
          <w:lang w:val="pt-BR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Promover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valor de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memoria histórica como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condición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fundamental para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comprensión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presente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consolidación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una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sociedad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democrática</w:t>
      </w:r>
      <w:r w:rsidRPr="007863EB">
        <w:rPr>
          <w:rFonts w:ascii="Calibri" w:eastAsia="Times New Roman" w:hAnsi="Calibri" w:cs="Courier New"/>
          <w:sz w:val="24"/>
          <w:szCs w:val="20"/>
          <w:lang w:val="pt-BR" w:eastAsia="es-ES"/>
        </w:rPr>
        <w:t xml:space="preserve">.  </w:t>
      </w: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201FCE" w:rsidRPr="0095331D" w:rsidRDefault="00201FCE" w:rsidP="0095331D">
      <w:pPr>
        <w:pStyle w:val="Prrafodelista"/>
        <w:numPr>
          <w:ilvl w:val="0"/>
          <w:numId w:val="8"/>
        </w:numPr>
        <w:spacing w:before="60" w:after="60" w:line="240" w:lineRule="auto"/>
        <w:jc w:val="both"/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</w:pPr>
      <w:r w:rsidRPr="0095331D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 xml:space="preserve">Contenidos  </w:t>
      </w:r>
      <w:r w:rsidR="0095331D" w:rsidRPr="0095331D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>y  Bibliografía</w:t>
      </w:r>
      <w:r w:rsidRPr="0095331D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 xml:space="preserve">                                                                                               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 xml:space="preserve">Unidad 1. La Formación de la “Argentina Moderna” (1880- 1930): Estado,  Economía y Sociedad  en la era liberal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84A2C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La consolidación del Estado nacional y la articulación de las élites políticas. El régimen oligárquico: Del fraude a la reforma electoral. La Ley Sáenz Peña y su significado político. </w:t>
      </w:r>
      <w:r w:rsidRPr="00C84A2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La Argentina Agroexportadora: </w:t>
      </w:r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La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expansión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capitalista y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inserción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Argentina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división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internacional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trabajo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como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productora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bienes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primarios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transformaciones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sector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agrario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ganadero</w:t>
      </w:r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Inversiones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extranjeras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ferrocarriles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económico-financieras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Inmigración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urbanización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mercado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trabajo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Los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orígenes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movimiento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obrero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Ideologías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representación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sindical. 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conflicto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social: Sectores dominantes y sectores populares.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huelgas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trabajadores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reacción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y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organizaciones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empresariales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: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C84A2C" w:rsidRDefault="00201FCE" w:rsidP="00201F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Marcaida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A., Rodríguez, A. y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Scaltritti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>, M.</w:t>
      </w:r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La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construcción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del</w:t>
      </w:r>
      <w:proofErr w:type="spellEnd"/>
      <w:proofErr w:type="gram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Estado Nacional Argentino (1852-1880),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Contemporánea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As, Editorial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Dialektik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>, 2006. (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págs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33 a 38)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es-ES" w:eastAsia="es-ES"/>
        </w:rPr>
      </w:pP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Oszlak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O. </w:t>
      </w:r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Reflexiones sobre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l</w:t>
      </w:r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a</w:t>
      </w:r>
      <w:proofErr w:type="spellEnd"/>
      <w:proofErr w:type="gram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formación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del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estado y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la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construcción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de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la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sociedad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argentina.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Revista </w:t>
      </w:r>
      <w:proofErr w:type="spellStart"/>
      <w:r w:rsidRPr="00C84A2C">
        <w:rPr>
          <w:rFonts w:eastAsia="Times New Roman" w:cs="Courier New"/>
          <w:i/>
          <w:sz w:val="24"/>
          <w:szCs w:val="24"/>
          <w:lang w:val="pt-BR" w:eastAsia="es-ES"/>
        </w:rPr>
        <w:t>Desarrollo</w:t>
      </w:r>
      <w:proofErr w:type="spellEnd"/>
      <w:r w:rsidRPr="00C84A2C">
        <w:rPr>
          <w:rFonts w:eastAsia="Times New Roman" w:cs="Courier New"/>
          <w:i/>
          <w:sz w:val="24"/>
          <w:szCs w:val="24"/>
          <w:lang w:val="pt-BR" w:eastAsia="es-ES"/>
        </w:rPr>
        <w:t xml:space="preserve"> Económico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>, Vol. XXI, 1982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.,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Bs.As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Rock, David. </w:t>
      </w:r>
      <w:r w:rsidRPr="00C84A2C">
        <w:rPr>
          <w:rFonts w:eastAsia="Times New Roman" w:cs="Courier New"/>
          <w:b/>
          <w:bCs/>
          <w:i/>
          <w:iCs/>
          <w:sz w:val="24"/>
          <w:szCs w:val="24"/>
          <w:lang w:val="pt-BR" w:eastAsia="es-ES"/>
        </w:rPr>
        <w:t>El Radicalismo Argentino 1890-1930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As.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Amorrortu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1977. Cap. 3. 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es-ES" w:eastAsia="es-ES"/>
        </w:rPr>
      </w:pPr>
      <w:r w:rsidRPr="00C84A2C">
        <w:rPr>
          <w:rFonts w:eastAsia="Times New Roman" w:cs="Courier New"/>
          <w:sz w:val="24"/>
          <w:szCs w:val="24"/>
          <w:lang w:val="es-ES" w:eastAsia="es-ES"/>
        </w:rPr>
        <w:t xml:space="preserve">Falcón, Ricardo. </w:t>
      </w:r>
      <w:r w:rsidRPr="00C35A7E">
        <w:rPr>
          <w:rFonts w:eastAsia="Times New Roman" w:cs="Courier New"/>
          <w:b/>
          <w:sz w:val="24"/>
          <w:szCs w:val="24"/>
          <w:lang w:val="es-ES" w:eastAsia="es-ES"/>
        </w:rPr>
        <w:t xml:space="preserve">“Izquierdas, régimen político, cuestión étnica y cuestión social en Argentina (1890-1912)” </w:t>
      </w:r>
      <w:r w:rsidRPr="00C84A2C">
        <w:rPr>
          <w:rFonts w:eastAsia="Times New Roman" w:cs="Courier New"/>
          <w:sz w:val="24"/>
          <w:szCs w:val="24"/>
          <w:lang w:val="es-ES" w:eastAsia="es-ES"/>
        </w:rPr>
        <w:t xml:space="preserve">Anuario de la Escuela de Historia Nº 12, UNR, Rosario, 1986-87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Marcaida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A., Rodríguez, A. y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Scaltritti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M.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Afianzamiento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y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expansión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del</w:t>
      </w:r>
      <w:proofErr w:type="spellEnd"/>
      <w:proofErr w:type="gram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Capitalismo(1850-1930) y  Los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cambios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el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Estado y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la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sociedad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Argentina (1880-1930)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Contemporánea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As, Editorial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Dialektik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>, 2006. (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págs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27 a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 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32 y  39 a51) </w:t>
      </w:r>
    </w:p>
    <w:p w:rsidR="00201FCE" w:rsidRPr="00FD1EDB" w:rsidRDefault="00201FCE" w:rsidP="00201FCE">
      <w:pPr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>Unidad 2. El Radicalismo: ascenso y caída del régimen  democrático  (1916-1930)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Unión Cívica Radical (UCR): Orígenes y composición social. Las Revoluciones Radicales. El surgimiento de otros Partidos Políticos.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Primer Gobierno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H.Yrigoyen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: Política económica: El impacto de la Primera Guerra Mundial. Las relaciones con el sector terrateniente y el capital extranjero. Los conflictos obreros.  El gobierno de M.T de Alvear: La industria de los años 20’; La inversión externa y la crisis de pos-g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uerra.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División del Partido: Personalistas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Antipersonalistas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.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El segundo Gobierno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Yrigoyen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: La cuestión del petróleo. El manejo de la política económica a partir de la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lastRenderedPageBreak/>
        <w:t xml:space="preserve">crisis del 29. Prácticas políticas del partido gobernante y de la oposición. El derrocamiento: su significado político.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: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ourier New"/>
          <w:iCs/>
          <w:sz w:val="24"/>
          <w:szCs w:val="24"/>
          <w:lang w:val="es-ES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Ansaldi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W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. </w:t>
      </w:r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“La trunca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transición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del</w:t>
      </w:r>
      <w:proofErr w:type="spellEnd"/>
      <w:proofErr w:type="gram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régimen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oligárquico al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régimen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democrático</w:t>
      </w:r>
      <w:r w:rsidRPr="003822E6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”</w:t>
      </w:r>
      <w:r w:rsidRPr="003822E6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Falcón R. 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dir</w:t>
      </w:r>
      <w:proofErr w:type="spellEnd"/>
      <w:r w:rsidRPr="003822E6">
        <w:rPr>
          <w:rFonts w:ascii="Calibri" w:eastAsia="Times New Roman" w:hAnsi="Calibri" w:cs="Courier New"/>
          <w:sz w:val="24"/>
          <w:szCs w:val="24"/>
          <w:lang w:val="es-ES" w:eastAsia="es-ES"/>
        </w:rPr>
        <w:t>)</w:t>
      </w:r>
      <w:r w:rsidRPr="003822E6">
        <w:rPr>
          <w:rFonts w:ascii="Calibri" w:eastAsia="Times New Roman" w:hAnsi="Calibri" w:cs="Courier New"/>
          <w:i/>
          <w:iCs/>
          <w:sz w:val="24"/>
          <w:szCs w:val="24"/>
          <w:lang w:val="es-ES" w:eastAsia="es-ES"/>
        </w:rPr>
        <w:t>,</w:t>
      </w:r>
      <w:r w:rsidRPr="003822E6">
        <w:rPr>
          <w:rFonts w:ascii="Calibri" w:eastAsia="Times New Roman" w:hAnsi="Calibri" w:cs="Courier New"/>
          <w:bCs/>
          <w:i/>
          <w:iCs/>
          <w:sz w:val="24"/>
          <w:szCs w:val="24"/>
          <w:lang w:val="es-ES" w:eastAsia="es-ES"/>
        </w:rPr>
        <w:t xml:space="preserve"> </w:t>
      </w:r>
      <w:r w:rsidRPr="003822E6">
        <w:rPr>
          <w:rFonts w:ascii="Calibri" w:eastAsia="Times New Roman" w:hAnsi="Calibri" w:cs="Courier New"/>
          <w:i/>
          <w:sz w:val="24"/>
          <w:szCs w:val="24"/>
          <w:lang w:val="es-ES" w:eastAsia="es-ES"/>
        </w:rPr>
        <w:t>Democracia, Conflicto social y renovación de ideas (1916-1930</w:t>
      </w:r>
      <w:r w:rsidRPr="00FD1EDB">
        <w:rPr>
          <w:rFonts w:ascii="Calibri" w:eastAsia="Times New Roman" w:hAnsi="Calibri" w:cs="Courier New"/>
          <w:bCs/>
          <w:iCs/>
          <w:sz w:val="24"/>
          <w:szCs w:val="24"/>
          <w:lang w:val="es-ES" w:eastAsia="es-ES"/>
        </w:rPr>
        <w:t>), B</w:t>
      </w:r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uenos Aires,</w:t>
      </w:r>
      <w:proofErr w:type="gramStart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Sudamericana, 2000.</w:t>
      </w:r>
    </w:p>
    <w:p w:rsidR="00201FCE" w:rsidRPr="00FD1EDB" w:rsidRDefault="00201FCE" w:rsidP="00201F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Marcaida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, A., Rodríguez, A. y 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Scaltritti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, M. (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págs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51 a 60)</w:t>
      </w:r>
      <w:r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Contemporánea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As,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Editorial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Dialektik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2006. </w:t>
      </w:r>
    </w:p>
    <w:p w:rsidR="00201FCE" w:rsidRPr="00FD1EDB" w:rsidRDefault="00201FCE" w:rsidP="00201FC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Falcón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R.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Monserrat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a. </w:t>
      </w:r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Estado, empresas, 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trabajadores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y sindicatos.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As. NHA, Tomo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6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Sudamericana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2000.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>Unidad 3. El Golpe de 1930 y La Restauración Conservadora (1930-1943)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 xml:space="preserve">    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golpe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1930 y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rol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actores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económicos y políticos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derrocamiento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segundo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gobierno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Yrigoyen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Nuevos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factores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poder: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Iglesia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Fuerzas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Armadas. Los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gobiernos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conservadores (1930-1943): Fraude y política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“Década Infame”. La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relación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movimiento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obrero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. L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30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industrialización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por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sustitución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importaciones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L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os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Plan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es de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Pinedo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posición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burguesia agraria.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nuevo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rol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economía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El comercio triangular y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pacto anglo-argentino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El impacto de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Segunda Guerra Mundial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economía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política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argentina. . El golpe de 1943. El GOU y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régimen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 de 1943-1946.</w:t>
      </w:r>
    </w:p>
    <w:p w:rsidR="00201FCE" w:rsidRPr="00FD1EDB" w:rsidRDefault="00201FCE" w:rsidP="00201FCE">
      <w:pPr>
        <w:spacing w:after="0" w:line="240" w:lineRule="auto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: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</w:p>
    <w:p w:rsidR="00201FCE" w:rsidRPr="00FD1EDB" w:rsidRDefault="00201FCE" w:rsidP="00201FC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Malgesini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Graciela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Alvarez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Norberto, 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El Estado y la economía 19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3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0-1955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Bs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. As.,  CEAL, 1983. Parte 1.</w:t>
      </w:r>
    </w:p>
    <w:p w:rsidR="00201FCE" w:rsidRPr="00FD1EDB" w:rsidRDefault="00201FCE" w:rsidP="00201FC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Murmis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Miguel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Portantiero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Juan C., 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Estudios sobre los orígenes del peronismo,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Bs. A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s, Siglo XXI, 1995.  Parte 1 </w:t>
      </w:r>
    </w:p>
    <w:p w:rsidR="00201FCE" w:rsidRPr="00FD1EDB" w:rsidRDefault="00201FCE" w:rsidP="00201FC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Cattaruzza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Alejandro. </w:t>
      </w:r>
      <w:r w:rsidRPr="00FD1EDB">
        <w:rPr>
          <w:rFonts w:ascii="Calibri" w:eastAsia="Times New Roman" w:hAnsi="Calibri" w:cs="Courier New"/>
          <w:b/>
          <w:sz w:val="24"/>
          <w:szCs w:val="24"/>
          <w:lang w:val="es-ES_tradnl" w:eastAsia="es-ES"/>
        </w:rPr>
        <w:t>Historia de la Argentina (1916-1955).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Tercera parte. Punto V. Bs. As, Siglo XXI, 2009.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Unidad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4. El Peronismo </w:t>
      </w:r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como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experiencia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populista (1945-1955)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Orígenes </w:t>
      </w:r>
      <w:proofErr w:type="spellStart"/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Peronismo: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17 de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Octubre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1945. Visiones e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interpretaciones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historiográficas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torno </w:t>
      </w:r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al</w:t>
      </w:r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surgimiento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peronismo. Los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gobiernos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peronistas (1946-1955): nacionalismo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ecomómico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justicia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social. El </w:t>
      </w:r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Primer </w:t>
      </w:r>
      <w:proofErr w:type="spellStart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>Plan</w:t>
      </w:r>
      <w:proofErr w:type="spellEnd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 Quinquenal</w:t>
      </w:r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La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industrialización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mercado interno. El Estado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Empresario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La política social.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viraje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política económica. El </w:t>
      </w:r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Segundo </w:t>
      </w:r>
      <w:proofErr w:type="spellStart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>Plan</w:t>
      </w:r>
      <w:proofErr w:type="spellEnd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 Quinquenal.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La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clase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trabajadora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: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nuevas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” y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viejas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identidades. El peronismo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factores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poder: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conflicto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lastRenderedPageBreak/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entidades económicas (SRA, UIA, Bolsa de Comercio, etc.),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Iglesia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Fuerzas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Armadas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medios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comunicación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El rol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partidos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oposición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: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Giuliani,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Alejandra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“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Conformación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y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límites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la</w:t>
      </w:r>
      <w:proofErr w:type="spellEnd"/>
      <w:proofErr w:type="gram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alianza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peronista (1943-1955)”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 Historia Argentina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Contemporánea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Buenos Aires: 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begin"/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instrText xml:space="preserve"> HYPERLINK "http://www.peronlibros.com.ar/editoriales/285/dialektik" </w:instrTex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separate"/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Dialektik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end"/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2008. </w:t>
      </w:r>
    </w:p>
    <w:p w:rsidR="00201FCE" w:rsidRPr="00866704" w:rsidRDefault="00201FCE" w:rsidP="00201FC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James, Daniel.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“17 y 18 de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Octubre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de 1945”.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Torre, J.C. 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comp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 xml:space="preserve">El 17 de </w:t>
      </w:r>
      <w:proofErr w:type="spellStart"/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>Octubre</w:t>
      </w:r>
      <w:proofErr w:type="spellEnd"/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 xml:space="preserve"> de 1945</w:t>
      </w:r>
      <w:r w:rsidRPr="008B06C4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,</w:t>
      </w:r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Bs.</w:t>
      </w:r>
      <w:proofErr w:type="gramEnd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As</w:t>
      </w:r>
      <w:proofErr w:type="spellEnd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, Ariel, 1995. </w:t>
      </w:r>
    </w:p>
    <w:p w:rsidR="00201FCE" w:rsidRPr="00FD1EDB" w:rsidRDefault="00201FCE" w:rsidP="00201FC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Matsushita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Hiroshi.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Movimiento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Obrero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Argentino (1930-1945)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Ed.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Hyspamérica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Buenos Aires, 1986.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(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Introducción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ind w:left="720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Unidad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5. La época </w:t>
      </w:r>
      <w:proofErr w:type="spellStart"/>
      <w:proofErr w:type="gram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del</w:t>
      </w:r>
      <w:proofErr w:type="spellEnd"/>
      <w:proofErr w:type="gram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“empate” (1955-1976). La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crisis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permanente y </w:t>
      </w:r>
      <w:proofErr w:type="spellStart"/>
      <w:proofErr w:type="gram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derrumbe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democracia 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golpe de 1955: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Revolución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Libertadora” y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objetivo de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desperonización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”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clase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trabajadora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El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Ejército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como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actor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permanente de </w:t>
      </w:r>
      <w:proofErr w:type="spellStart"/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proscripción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peronismo y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resistencia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peronista”.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experiencia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desarrollista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”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Frondizi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(1958/1962):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intromisión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Fuerzas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Armadas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destitución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 El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Illia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(1963/1966)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: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Debilidad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presión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corporativa. El rol de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burguesia local, de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burocracia sindical y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capital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extranjero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caída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 golpe de 1966: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La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Revolución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(1966/1973):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actores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sociales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proyectos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económicos. 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nto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obrero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régimen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militar: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Cordobazo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”. La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Doctrina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Seguridad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Nacional”.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La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emergencia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organizaciones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armadas.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retorno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Perón: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disputas al interior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Movimiento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Justicialista.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Los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gobiernos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Cámpora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Perón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(1973/1974)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: El programa de política económica y social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reacción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corporaciones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posiciones y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enfrentamientos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izquierda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y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derecha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peronista. El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surgimiento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“Triple A”.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Isabel Martínez de Perón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como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antesala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proyecto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golpista de 1976.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C50134" w:rsidRDefault="00201FCE" w:rsidP="00201FC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50134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Archivo Nacional de la Memoria: </w:t>
      </w:r>
      <w:r w:rsidRPr="00C50134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El bombardeo del 16 de junio de 1955</w:t>
      </w:r>
      <w:r w:rsidRPr="00C50134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, Bs. As. Secretaría de Derechos Humanos, 2010. Prólogo. </w:t>
      </w:r>
    </w:p>
    <w:p w:rsidR="00201FCE" w:rsidRPr="00C50134" w:rsidRDefault="00201FCE" w:rsidP="00201FC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Altamirano, C. </w:t>
      </w:r>
      <w:r w:rsidRPr="003943D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“</w:t>
      </w:r>
      <w:proofErr w:type="spellStart"/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Desarrollo</w:t>
      </w:r>
      <w:proofErr w:type="spellEnd"/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y </w:t>
      </w:r>
      <w:proofErr w:type="spellStart"/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Desarrollistas</w:t>
      </w:r>
      <w:proofErr w:type="spellEnd"/>
      <w:r w:rsidRPr="003943D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”</w:t>
      </w: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 </w:t>
      </w:r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Bajo </w:t>
      </w:r>
      <w:proofErr w:type="spellStart"/>
      <w:proofErr w:type="gram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signo de </w:t>
      </w:r>
      <w:proofErr w:type="spell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masas</w:t>
      </w:r>
      <w:proofErr w:type="spell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(1943-1973),</w:t>
      </w: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As, Ariel, 2001. </w:t>
      </w:r>
    </w:p>
    <w:p w:rsidR="00201FCE" w:rsidRPr="00FD1EDB" w:rsidRDefault="00201FCE" w:rsidP="00201FC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Gordillo, M. </w:t>
      </w:r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 xml:space="preserve">“Protesta, rebelión y movilización: De la Resistencia a la lucha </w:t>
      </w:r>
      <w:proofErr w:type="spellStart"/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arrmada</w:t>
      </w:r>
      <w:proofErr w:type="spellEnd"/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 xml:space="preserve"> (1955-1973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)”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,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Bs.As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Sudamericana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Nueva Historia Argentina, T.IX, 2003.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págs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348-379). </w:t>
      </w:r>
    </w:p>
    <w:p w:rsidR="00201FCE" w:rsidRPr="00FD1EDB" w:rsidRDefault="00201FCE" w:rsidP="00201FC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Portantiero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J.C. “</w:t>
      </w:r>
      <w:proofErr w:type="spell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Economía</w:t>
      </w:r>
      <w:proofErr w:type="spell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y política </w:t>
      </w:r>
      <w:proofErr w:type="spell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crisis</w:t>
      </w:r>
      <w:proofErr w:type="spell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argentina: 1958-1973”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Revista Mexicana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Sociología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2, México, 1977. </w:t>
      </w:r>
    </w:p>
    <w:p w:rsidR="00201FCE" w:rsidRPr="00FD1EDB" w:rsidRDefault="00201FCE" w:rsidP="00201FC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20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10. Capítulo 6 (6.6; 6.7 y 6.8)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color w:val="C00000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lastRenderedPageBreak/>
        <w:t>Unidad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6. El golpe de Estado de 1976: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Violencia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estatal,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disciplinamiento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social y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destrucción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económica.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Dictadura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cívico-m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ilitar y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Proceso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Reorganización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Nacional” (1976-1983): El terrorismo de Estado y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genocidio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  <w:r w:rsidRPr="006A1CC1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rol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Estados Unidos y </w:t>
      </w:r>
      <w:proofErr w:type="spellStart"/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“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Plan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Cóndor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”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desarticu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lación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clase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trabajadora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intervención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organizaciones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sindicale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El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entramado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apoyo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civil: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corporaciones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empresarias,</w:t>
      </w:r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burocracia sindical,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Igle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medios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comunicación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Los objetivos de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 económica: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implantación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modelo de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valorización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financiera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”. La política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endeudamiento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externo. La guerra de Malvinas y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ocaso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régimen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militar.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rearticulación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partidos políticos y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problemas de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transición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democracia.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: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Ansaldi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W.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Matriuskas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de terror.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Algunos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elementos para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analizar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la</w:t>
      </w:r>
      <w:proofErr w:type="spellEnd"/>
      <w:proofErr w:type="gram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dictadura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argentina dentro de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las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dictaduras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del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Cono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Sur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”.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Pucciarelli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A (coord.) </w:t>
      </w:r>
      <w:proofErr w:type="spell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Empresarios</w:t>
      </w:r>
      <w:proofErr w:type="spell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, </w:t>
      </w:r>
      <w:proofErr w:type="spell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tecnócratras</w:t>
      </w:r>
      <w:proofErr w:type="spell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y militares. La trama corporativa de </w:t>
      </w:r>
      <w:proofErr w:type="spellStart"/>
      <w:proofErr w:type="gram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la</w:t>
      </w:r>
      <w:proofErr w:type="spellEnd"/>
      <w:proofErr w:type="gram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última </w:t>
      </w:r>
      <w:proofErr w:type="spell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dictadura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Bs.As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Siglo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XXI, (2004). </w:t>
      </w:r>
    </w:p>
    <w:p w:rsidR="00201FCE" w:rsidRPr="00FD1EDB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2010. Capítulo 7.  (</w:t>
      </w:r>
      <w:r w:rsidR="002F296C" w:rsidRP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7.2 a </w:t>
      </w:r>
      <w:r w:rsidR="002F296C" w:rsidRPr="005538C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7.3</w:t>
      </w:r>
      <w:r w:rsid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.3</w:t>
      </w:r>
      <w:r w:rsidR="0026717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inclusive</w:t>
      </w:r>
      <w:r w:rsid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)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</w:p>
    <w:p w:rsidR="00201FCE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Suriano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J.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proofErr w:type="spellStart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Dictadura</w:t>
      </w:r>
      <w:proofErr w:type="spellEnd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y Democracia (1976-2001)”,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T.X, </w:t>
      </w:r>
      <w:r w:rsidRPr="000F31EE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Nueva Historia Argentina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Ed.Sudame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ricana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2005.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(</w:t>
      </w:r>
      <w:proofErr w:type="spellStart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Introducción</w:t>
      </w:r>
      <w:proofErr w:type="spellEnd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).</w:t>
      </w:r>
    </w:p>
    <w:p w:rsidR="00267173" w:rsidRDefault="002F296C" w:rsidP="008E744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proofErr w:type="spellStart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Forcinito</w:t>
      </w:r>
      <w:proofErr w:type="spellEnd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K. y </w:t>
      </w:r>
      <w:proofErr w:type="spellStart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Tolón</w:t>
      </w:r>
      <w:proofErr w:type="spellEnd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, G. </w:t>
      </w:r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proofErr w:type="spellStart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Reestructuración</w:t>
      </w:r>
      <w:proofErr w:type="spellEnd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neoliberal y después</w:t>
      </w:r>
      <w:proofErr w:type="gramStart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….</w:t>
      </w:r>
      <w:proofErr w:type="gramEnd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”</w:t>
      </w:r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  Ediciones de la Biblioteca Nacional/UNGS, 2009 </w:t>
      </w:r>
      <w:r w:rsid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(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Introducción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Transformaciones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economía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mundial y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impacto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América Latina, y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parte 1 de “El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Alfonsín”, titulada “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herencia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última </w:t>
      </w:r>
      <w:r w:rsid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ditadura)</w:t>
      </w:r>
    </w:p>
    <w:p w:rsidR="00201FCE" w:rsidRPr="000F31E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0F31EE" w:rsidRDefault="00201FCE" w:rsidP="00201FCE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sz w:val="20"/>
          <w:szCs w:val="20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Unidad 7. El retorno  de la democracia (1983-200</w:t>
      </w:r>
      <w:r w:rsidR="00D3597C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1</w:t>
      </w: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): 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política, economía y sociedad en los tiempos del neoliberalismo </w:t>
      </w: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Herencias políticas, económicas y sociales de la dictadura.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gobierno de Alfonsín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(1983-1989)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la cuestión militar. La crisis de la deuda externa y  el “nuevo” poder económico. Las relaciones con el sindicalismo y los partidos de oposición. El juicio a las juntas militares.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Los alzamientos de las Fuerzas Armadas y l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as Leyes de “Obediencia Debida” y de “Punto Final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”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.  Las crisis hiperinflacionarias y el golpe de mercado. La era Menem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(1989-1999)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consolidación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de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 modelo neoliberal y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refundación de la  relación Estado-Sociedad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: Los planes de ajuste y el plan de “convertibilidad”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. La reforma del Estado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desregulación, privatizaciones, flexibilización laboral e híper-endeudamiento. Los cambios en la estructura social.  </w:t>
      </w:r>
      <w:r w:rsidR="00D3597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triunfo de la “Alianza”. De la experiencia del gobierno de coalición a la crisis de 2001.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es-ES"/>
        </w:rPr>
      </w:pP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B705E" w:rsidRDefault="004B705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B705E" w:rsidRDefault="004B705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B705E" w:rsidRPr="00FD1EDB" w:rsidRDefault="004B705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lastRenderedPageBreak/>
        <w:t>Bibliografía Obligatoria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Suriano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J. </w:t>
      </w:r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“</w:t>
      </w:r>
      <w:proofErr w:type="spellStart"/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Dictadura</w:t>
      </w:r>
      <w:proofErr w:type="spellEnd"/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y Democracia (1976-2001)”</w:t>
      </w:r>
      <w:r w:rsidRPr="00FD1EDB">
        <w:rPr>
          <w:rFonts w:ascii="Calibri" w:eastAsia="Times New Roman" w:hAnsi="Calibri" w:cs="Courier New"/>
          <w:bCs/>
          <w:i/>
          <w:sz w:val="24"/>
          <w:szCs w:val="24"/>
          <w:lang w:val="pt-BR" w:eastAsia="es-ES"/>
        </w:rPr>
        <w:t xml:space="preserve">,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T.X, Nueva Historia Argentina,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Ed.Sudamericana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2005. 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(</w:t>
      </w:r>
      <w:proofErr w:type="spellStart"/>
      <w:r w:rsidRPr="0057270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Introducción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</w:p>
    <w:p w:rsidR="00201FCE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2010. Capítulo 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  (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.2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, 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.3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, 8.4, 8.6</w:t>
      </w:r>
      <w:r w:rsidR="00572706" w:rsidRPr="00DD17D7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[desde 8.6.1 a 8.6.6</w:t>
      </w:r>
      <w:r w:rsidR="00572706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inclusive]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8.7,8.8 , 8.9 )  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</w:p>
    <w:p w:rsidR="00572706" w:rsidRPr="00572706" w:rsidRDefault="00572706" w:rsidP="00572706">
      <w:pPr>
        <w:pStyle w:val="Prrafodelista"/>
        <w:numPr>
          <w:ilvl w:val="0"/>
          <w:numId w:val="6"/>
        </w:numPr>
        <w:jc w:val="both"/>
        <w:rPr>
          <w:rFonts w:eastAsia="Times New Roman" w:cs="Courier New"/>
          <w:bCs/>
          <w:sz w:val="24"/>
          <w:szCs w:val="24"/>
          <w:lang w:val="pt-BR" w:eastAsia="es-ES"/>
        </w:rPr>
      </w:pP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Thwaites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Rey</w:t>
      </w:r>
      <w:r>
        <w:rPr>
          <w:rFonts w:eastAsia="Times New Roman" w:cs="Courier New"/>
          <w:bCs/>
          <w:sz w:val="24"/>
          <w:szCs w:val="24"/>
          <w:lang w:val="pt-BR" w:eastAsia="es-ES"/>
        </w:rPr>
        <w:t>, M.</w:t>
      </w:r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“</w:t>
      </w:r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Ajuste </w:t>
      </w:r>
      <w:proofErr w:type="spell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estructural</w:t>
      </w:r>
      <w:proofErr w:type="spell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y Reforma </w:t>
      </w:r>
      <w:proofErr w:type="gram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del</w:t>
      </w:r>
      <w:proofErr w:type="gram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Estado en la Argentina de </w:t>
      </w:r>
      <w:proofErr w:type="spell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los</w:t>
      </w:r>
      <w:proofErr w:type="spell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90”</w:t>
      </w:r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.</w:t>
      </w:r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eastAsia="Times New Roman" w:cs="Courier New"/>
          <w:bCs/>
          <w:sz w:val="24"/>
          <w:szCs w:val="24"/>
          <w:lang w:val="pt-BR" w:eastAsia="es-ES"/>
        </w:rPr>
        <w:t>En</w:t>
      </w:r>
      <w:proofErr w:type="spellEnd"/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Revista </w:t>
      </w:r>
      <w:proofErr w:type="spellStart"/>
      <w:r>
        <w:rPr>
          <w:rFonts w:eastAsia="Times New Roman" w:cs="Courier New"/>
          <w:bCs/>
          <w:sz w:val="24"/>
          <w:szCs w:val="24"/>
          <w:lang w:val="pt-BR" w:eastAsia="es-ES"/>
        </w:rPr>
        <w:t>Realidad</w:t>
      </w:r>
      <w:proofErr w:type="spellEnd"/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Económica </w:t>
      </w:r>
      <w:r w:rsidRPr="00572706">
        <w:rPr>
          <w:rFonts w:asciiTheme="minorHAnsi" w:hAnsiTheme="minorHAnsi" w:cstheme="minorHAnsi"/>
          <w:sz w:val="24"/>
          <w:szCs w:val="24"/>
        </w:rPr>
        <w:t xml:space="preserve">Nº 160/161 (16 de noviembre de 1998 </w:t>
      </w:r>
      <w:proofErr w:type="gramStart"/>
      <w:r w:rsidRPr="00572706">
        <w:rPr>
          <w:rFonts w:asciiTheme="minorHAnsi" w:hAnsiTheme="minorHAnsi" w:cstheme="minorHAnsi"/>
          <w:sz w:val="24"/>
          <w:szCs w:val="24"/>
        </w:rPr>
        <w:t>al</w:t>
      </w:r>
      <w:proofErr w:type="gramEnd"/>
      <w:r w:rsidRPr="00572706">
        <w:rPr>
          <w:rFonts w:asciiTheme="minorHAnsi" w:hAnsiTheme="minorHAnsi" w:cstheme="minorHAnsi"/>
          <w:sz w:val="24"/>
          <w:szCs w:val="24"/>
        </w:rPr>
        <w:t xml:space="preserve"> 15 de febrero de 1999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>
        <w:rPr>
          <w:rFonts w:eastAsia="Times New Roman" w:cs="Courier New"/>
          <w:bCs/>
          <w:sz w:val="24"/>
          <w:szCs w:val="24"/>
          <w:lang w:val="pt-BR" w:eastAsia="es-ES"/>
        </w:rPr>
        <w:t>(</w:t>
      </w:r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desde “Argentina </w:t>
      </w: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en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la senda del Ajuste neoliberal” hasta “El impacto sobre los trabajadores y la sociedad“ inclusive )</w:t>
      </w:r>
    </w:p>
    <w:p w:rsidR="00572706" w:rsidRPr="00FD1EDB" w:rsidRDefault="00572706" w:rsidP="00572706">
      <w:pPr>
        <w:spacing w:after="0" w:line="240" w:lineRule="auto"/>
        <w:ind w:left="360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01FCE" w:rsidRPr="009E6B03" w:rsidRDefault="00201FCE" w:rsidP="00201FCE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9E6B03">
        <w:rPr>
          <w:b/>
          <w:sz w:val="28"/>
          <w:szCs w:val="28"/>
        </w:rPr>
        <w:t xml:space="preserve">Modalidad de  </w:t>
      </w:r>
      <w:r w:rsidR="00852D0D" w:rsidRPr="009E6B03">
        <w:rPr>
          <w:b/>
          <w:sz w:val="28"/>
          <w:szCs w:val="28"/>
        </w:rPr>
        <w:t>Trabajo</w:t>
      </w:r>
      <w:r w:rsidRPr="009E6B03">
        <w:rPr>
          <w:b/>
          <w:sz w:val="28"/>
          <w:szCs w:val="28"/>
        </w:rPr>
        <w:t xml:space="preserve">  Virtual</w:t>
      </w:r>
    </w:p>
    <w:p w:rsidR="00201FCE" w:rsidRPr="00A507E5" w:rsidRDefault="00201FCE" w:rsidP="00201FCE">
      <w:pPr>
        <w:ind w:left="360"/>
        <w:jc w:val="both"/>
        <w:rPr>
          <w:sz w:val="24"/>
          <w:szCs w:val="24"/>
        </w:rPr>
      </w:pPr>
      <w:r w:rsidRPr="00A507E5">
        <w:rPr>
          <w:sz w:val="24"/>
          <w:szCs w:val="24"/>
        </w:rPr>
        <w:t>Nuestra cátedra cuenta</w:t>
      </w:r>
      <w:r w:rsidR="004B705E">
        <w:rPr>
          <w:sz w:val="24"/>
          <w:szCs w:val="24"/>
        </w:rPr>
        <w:t xml:space="preserve"> cada cuatrimestre</w:t>
      </w:r>
      <w:r w:rsidRPr="00A507E5">
        <w:rPr>
          <w:sz w:val="24"/>
          <w:szCs w:val="24"/>
        </w:rPr>
        <w:t xml:space="preserve"> con más de 300 inscriptos, con diversidad de realidades y dificultades en materia laboral, familiar y tecnológica, de la misma manera que nuestro equipo docente. Por tal motivo,</w:t>
      </w:r>
      <w:r>
        <w:rPr>
          <w:sz w:val="24"/>
          <w:szCs w:val="24"/>
        </w:rPr>
        <w:t xml:space="preserve"> conforme a la Res.2721/2020 </w:t>
      </w:r>
      <w:r w:rsidRPr="00A507E5">
        <w:rPr>
          <w:sz w:val="24"/>
          <w:szCs w:val="24"/>
        </w:rPr>
        <w:t xml:space="preserve"> y  </w:t>
      </w:r>
      <w:r w:rsidRPr="00A507E5">
        <w:rPr>
          <w:b/>
          <w:sz w:val="24"/>
          <w:szCs w:val="24"/>
        </w:rPr>
        <w:t>contando con el aval de las autoridades de la carrera</w:t>
      </w:r>
      <w:r w:rsidRPr="00A507E5">
        <w:rPr>
          <w:sz w:val="24"/>
          <w:szCs w:val="24"/>
        </w:rPr>
        <w:t xml:space="preserve">,  hemos optado por la siguiente modalidad de </w:t>
      </w:r>
      <w:r w:rsidR="00852D0D">
        <w:rPr>
          <w:sz w:val="24"/>
          <w:szCs w:val="24"/>
        </w:rPr>
        <w:t xml:space="preserve">trabajo </w:t>
      </w:r>
      <w:r w:rsidRPr="00A507E5">
        <w:rPr>
          <w:sz w:val="24"/>
          <w:szCs w:val="24"/>
        </w:rPr>
        <w:t xml:space="preserve"> virtual: </w:t>
      </w:r>
    </w:p>
    <w:p w:rsidR="00201FCE" w:rsidRPr="00A507E5" w:rsidRDefault="00201FCE" w:rsidP="00201FCE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B313A1">
        <w:rPr>
          <w:b/>
          <w:sz w:val="24"/>
          <w:szCs w:val="24"/>
        </w:rPr>
        <w:t>Contacto a través de nuestra página web</w:t>
      </w:r>
      <w:r w:rsidRPr="00A507E5">
        <w:rPr>
          <w:sz w:val="24"/>
          <w:szCs w:val="24"/>
        </w:rPr>
        <w:t xml:space="preserve">  </w:t>
      </w:r>
      <w:hyperlink r:id="rId6" w:history="1">
        <w:r w:rsidRPr="00A507E5">
          <w:rPr>
            <w:color w:val="0000FF"/>
            <w:sz w:val="24"/>
            <w:szCs w:val="24"/>
            <w:u w:val="single"/>
          </w:rPr>
          <w:t>http://historiasal.sociales.uba.ar/</w:t>
        </w:r>
      </w:hyperlink>
    </w:p>
    <w:p w:rsidR="00201FCE" w:rsidRPr="00A507E5" w:rsidRDefault="00201FCE" w:rsidP="00852D0D">
      <w:pPr>
        <w:pStyle w:val="Prrafodelista"/>
        <w:jc w:val="both"/>
        <w:rPr>
          <w:sz w:val="24"/>
          <w:szCs w:val="24"/>
        </w:rPr>
      </w:pPr>
      <w:r w:rsidRPr="00A507E5">
        <w:rPr>
          <w:sz w:val="24"/>
          <w:szCs w:val="24"/>
        </w:rPr>
        <w:t>Semanalmente, se indica</w:t>
      </w:r>
      <w:r w:rsidR="00852D0D">
        <w:rPr>
          <w:sz w:val="24"/>
          <w:szCs w:val="24"/>
        </w:rPr>
        <w:t>rá</w:t>
      </w:r>
      <w:r w:rsidRPr="00A507E5">
        <w:rPr>
          <w:sz w:val="24"/>
          <w:szCs w:val="24"/>
        </w:rPr>
        <w:t xml:space="preserve"> la bibliografía para trabajar (totalmente disponible en nuestra página). También se aporta</w:t>
      </w:r>
      <w:r w:rsidR="00852D0D">
        <w:rPr>
          <w:sz w:val="24"/>
          <w:szCs w:val="24"/>
        </w:rPr>
        <w:t>rá</w:t>
      </w:r>
      <w:r w:rsidRPr="00A507E5">
        <w:rPr>
          <w:sz w:val="24"/>
          <w:szCs w:val="24"/>
        </w:rPr>
        <w:t xml:space="preserve"> bibliografía complementaria, material audiovisual y una línea de tiempo general para la ubicación  de todos los períodos históricos bajo estudio (todo disponible en nuestra página).  Para cada unidad, se presenta</w:t>
      </w:r>
      <w:r w:rsidR="00852D0D">
        <w:rPr>
          <w:sz w:val="24"/>
          <w:szCs w:val="24"/>
        </w:rPr>
        <w:t>rá</w:t>
      </w:r>
      <w:r w:rsidRPr="00A507E5">
        <w:rPr>
          <w:sz w:val="24"/>
          <w:szCs w:val="24"/>
        </w:rPr>
        <w:t xml:space="preserve"> una </w:t>
      </w:r>
      <w:r w:rsidRPr="005452A8">
        <w:rPr>
          <w:b/>
          <w:sz w:val="24"/>
          <w:szCs w:val="24"/>
        </w:rPr>
        <w:t>guía de preguntas orientadoras</w:t>
      </w:r>
      <w:r w:rsidRPr="00A507E5">
        <w:rPr>
          <w:sz w:val="24"/>
          <w:szCs w:val="24"/>
        </w:rPr>
        <w:t xml:space="preserve">, a modo de “testeo”  sobre la </w:t>
      </w:r>
      <w:proofErr w:type="spellStart"/>
      <w:r w:rsidRPr="00A507E5">
        <w:rPr>
          <w:sz w:val="24"/>
          <w:szCs w:val="24"/>
        </w:rPr>
        <w:t>autocomprensión</w:t>
      </w:r>
      <w:proofErr w:type="spellEnd"/>
      <w:r w:rsidRPr="00A507E5">
        <w:rPr>
          <w:sz w:val="24"/>
          <w:szCs w:val="24"/>
        </w:rPr>
        <w:t xml:space="preserve"> de la bibliografía. </w:t>
      </w:r>
      <w:r w:rsidR="00B313A1">
        <w:rPr>
          <w:sz w:val="24"/>
          <w:szCs w:val="24"/>
        </w:rPr>
        <w:t xml:space="preserve">Asimismo, la cátedra contará con la preparación de </w:t>
      </w:r>
      <w:r w:rsidR="00B313A1" w:rsidRPr="005452A8">
        <w:rPr>
          <w:b/>
          <w:sz w:val="24"/>
          <w:szCs w:val="24"/>
        </w:rPr>
        <w:t>material de audio y /o visual propio para introducir las claves de lectura de los textos en cada unidad temática.</w:t>
      </w:r>
      <w:r w:rsidR="00B313A1">
        <w:rPr>
          <w:sz w:val="24"/>
          <w:szCs w:val="24"/>
        </w:rPr>
        <w:t xml:space="preserve"> </w:t>
      </w:r>
    </w:p>
    <w:p w:rsidR="00201FCE" w:rsidRPr="00852D0D" w:rsidRDefault="00852D0D" w:rsidP="00201FCE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B313A1">
        <w:rPr>
          <w:b/>
          <w:sz w:val="24"/>
          <w:szCs w:val="24"/>
        </w:rPr>
        <w:t xml:space="preserve">El primer </w:t>
      </w:r>
      <w:r w:rsidR="00201FCE" w:rsidRPr="00B313A1">
        <w:rPr>
          <w:b/>
          <w:sz w:val="24"/>
          <w:szCs w:val="24"/>
        </w:rPr>
        <w:t>canal para las consultas</w:t>
      </w:r>
      <w:r w:rsidR="00201FCE" w:rsidRPr="00852D0D">
        <w:rPr>
          <w:sz w:val="24"/>
          <w:szCs w:val="24"/>
        </w:rPr>
        <w:t xml:space="preserve"> sobre el material y las preguntas orientadoras</w:t>
      </w:r>
      <w:r w:rsidRPr="00852D0D">
        <w:rPr>
          <w:sz w:val="24"/>
          <w:szCs w:val="24"/>
        </w:rPr>
        <w:t xml:space="preserve"> </w:t>
      </w:r>
      <w:r w:rsidR="00201FCE" w:rsidRPr="00852D0D">
        <w:rPr>
          <w:sz w:val="24"/>
          <w:szCs w:val="24"/>
        </w:rPr>
        <w:t>se</w:t>
      </w:r>
      <w:r>
        <w:rPr>
          <w:sz w:val="24"/>
          <w:szCs w:val="24"/>
        </w:rPr>
        <w:t xml:space="preserve"> hará efectivo </w:t>
      </w:r>
      <w:r w:rsidR="00201FCE" w:rsidRPr="00852D0D">
        <w:rPr>
          <w:sz w:val="24"/>
          <w:szCs w:val="24"/>
        </w:rPr>
        <w:t xml:space="preserve">a través del contacto de las direcciones de e-mail que serán remitidas por los </w:t>
      </w:r>
      <w:proofErr w:type="spellStart"/>
      <w:r w:rsidR="00201FCE" w:rsidRPr="00852D0D">
        <w:rPr>
          <w:sz w:val="24"/>
          <w:szCs w:val="24"/>
        </w:rPr>
        <w:t>docentxs</w:t>
      </w:r>
      <w:proofErr w:type="spellEnd"/>
      <w:r w:rsidR="00201FCE" w:rsidRPr="00852D0D">
        <w:rPr>
          <w:sz w:val="24"/>
          <w:szCs w:val="24"/>
        </w:rPr>
        <w:t xml:space="preserve">  a sus </w:t>
      </w:r>
      <w:proofErr w:type="spellStart"/>
      <w:r w:rsidR="00201FCE" w:rsidRPr="00852D0D">
        <w:rPr>
          <w:sz w:val="24"/>
          <w:szCs w:val="24"/>
        </w:rPr>
        <w:t>respectivxs</w:t>
      </w:r>
      <w:proofErr w:type="spellEnd"/>
      <w:r w:rsidR="00201FCE" w:rsidRPr="00852D0D">
        <w:rPr>
          <w:sz w:val="24"/>
          <w:szCs w:val="24"/>
        </w:rPr>
        <w:t xml:space="preserve">   </w:t>
      </w:r>
      <w:proofErr w:type="spellStart"/>
      <w:r w:rsidR="00201FCE" w:rsidRPr="00852D0D">
        <w:rPr>
          <w:sz w:val="24"/>
          <w:szCs w:val="24"/>
        </w:rPr>
        <w:t>alumnxs</w:t>
      </w:r>
      <w:proofErr w:type="spellEnd"/>
      <w:r w:rsidR="00201FCE" w:rsidRPr="00852D0D">
        <w:rPr>
          <w:sz w:val="24"/>
          <w:szCs w:val="24"/>
        </w:rPr>
        <w:t xml:space="preserve">.  </w:t>
      </w:r>
    </w:p>
    <w:p w:rsidR="00201FCE" w:rsidRDefault="00201FCE" w:rsidP="00201FCE">
      <w:pPr>
        <w:pStyle w:val="Prrafodelista"/>
        <w:jc w:val="both"/>
        <w:rPr>
          <w:sz w:val="24"/>
          <w:szCs w:val="24"/>
        </w:rPr>
      </w:pPr>
      <w:r w:rsidRPr="00A507E5">
        <w:rPr>
          <w:sz w:val="24"/>
          <w:szCs w:val="24"/>
        </w:rPr>
        <w:t xml:space="preserve">En estas direcciones de e-mail, </w:t>
      </w:r>
      <w:proofErr w:type="spellStart"/>
      <w:r w:rsidRPr="00A507E5">
        <w:rPr>
          <w:sz w:val="24"/>
          <w:szCs w:val="24"/>
        </w:rPr>
        <w:t>lxs</w:t>
      </w:r>
      <w:proofErr w:type="spellEnd"/>
      <w:r w:rsidRPr="00A507E5">
        <w:rPr>
          <w:sz w:val="24"/>
          <w:szCs w:val="24"/>
        </w:rPr>
        <w:t xml:space="preserve"> </w:t>
      </w:r>
      <w:proofErr w:type="spellStart"/>
      <w:r w:rsidRPr="00A507E5">
        <w:rPr>
          <w:sz w:val="24"/>
          <w:szCs w:val="24"/>
        </w:rPr>
        <w:t>alumnxs</w:t>
      </w:r>
      <w:proofErr w:type="spellEnd"/>
      <w:r w:rsidRPr="00A507E5">
        <w:rPr>
          <w:sz w:val="24"/>
          <w:szCs w:val="24"/>
        </w:rPr>
        <w:t xml:space="preserve"> podrán consultar sus dudas respecto de los materiales y las preguntas orientadoras. </w:t>
      </w:r>
      <w:proofErr w:type="spellStart"/>
      <w:r w:rsidRPr="00A507E5">
        <w:rPr>
          <w:sz w:val="24"/>
          <w:szCs w:val="24"/>
        </w:rPr>
        <w:t>Lxs</w:t>
      </w:r>
      <w:proofErr w:type="spellEnd"/>
      <w:r w:rsidRPr="00A507E5">
        <w:rPr>
          <w:sz w:val="24"/>
          <w:szCs w:val="24"/>
        </w:rPr>
        <w:t xml:space="preserve"> </w:t>
      </w:r>
      <w:proofErr w:type="spellStart"/>
      <w:r w:rsidRPr="00A507E5">
        <w:rPr>
          <w:sz w:val="24"/>
          <w:szCs w:val="24"/>
        </w:rPr>
        <w:t>docentxs</w:t>
      </w:r>
      <w:proofErr w:type="spellEnd"/>
      <w:r w:rsidRPr="00A507E5">
        <w:rPr>
          <w:sz w:val="24"/>
          <w:szCs w:val="24"/>
        </w:rPr>
        <w:t xml:space="preserve">  enviarán las respuestas al finalizar la semana, una vez que se hubieran recolectado</w:t>
      </w:r>
      <w:r w:rsidR="005452A8">
        <w:rPr>
          <w:sz w:val="24"/>
          <w:szCs w:val="24"/>
        </w:rPr>
        <w:t xml:space="preserve"> –durante el transcurso de la misma-</w:t>
      </w:r>
      <w:r w:rsidRPr="00A507E5">
        <w:rPr>
          <w:sz w:val="24"/>
          <w:szCs w:val="24"/>
        </w:rPr>
        <w:t xml:space="preserve"> todas las  preguntas realizadas por </w:t>
      </w:r>
      <w:proofErr w:type="spellStart"/>
      <w:r w:rsidRPr="00A507E5">
        <w:rPr>
          <w:sz w:val="24"/>
          <w:szCs w:val="24"/>
        </w:rPr>
        <w:t>lxs</w:t>
      </w:r>
      <w:proofErr w:type="spellEnd"/>
      <w:r w:rsidRPr="00A507E5">
        <w:rPr>
          <w:sz w:val="24"/>
          <w:szCs w:val="24"/>
        </w:rPr>
        <w:t xml:space="preserve"> </w:t>
      </w:r>
      <w:proofErr w:type="spellStart"/>
      <w:r w:rsidRPr="00A507E5">
        <w:rPr>
          <w:sz w:val="24"/>
          <w:szCs w:val="24"/>
        </w:rPr>
        <w:t>alumnxs</w:t>
      </w:r>
      <w:proofErr w:type="spellEnd"/>
      <w:r w:rsidRPr="00A507E5">
        <w:rPr>
          <w:sz w:val="24"/>
          <w:szCs w:val="24"/>
        </w:rPr>
        <w:t xml:space="preserve"> a su cargo.  </w:t>
      </w:r>
    </w:p>
    <w:p w:rsidR="00852D0D" w:rsidRDefault="00852D0D" w:rsidP="00201FCE">
      <w:pPr>
        <w:pStyle w:val="Prrafodelista"/>
        <w:jc w:val="both"/>
        <w:rPr>
          <w:sz w:val="24"/>
          <w:szCs w:val="24"/>
        </w:rPr>
      </w:pPr>
    </w:p>
    <w:p w:rsidR="00852D0D" w:rsidRPr="00B313A1" w:rsidRDefault="00852D0D" w:rsidP="00B313A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313A1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Consultorías virtuales: </w:t>
      </w:r>
    </w:p>
    <w:p w:rsidR="00852D0D" w:rsidRPr="00852D0D" w:rsidRDefault="00852D0D" w:rsidP="0085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52D0D" w:rsidRPr="00852D0D" w:rsidRDefault="00B313A1" w:rsidP="00852D0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>Además del contacto vía e-mail,  l</w:t>
      </w:r>
      <w:r w:rsidR="00852D0D"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a cátedra ofrecerá </w:t>
      </w:r>
      <w:r w:rsidR="00852D0D" w:rsidRPr="00852D0D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>tutorías virtuales</w:t>
      </w:r>
      <w:r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 xml:space="preserve"> (vía zoom u otras plataformas)</w:t>
      </w:r>
      <w:r w:rsidR="00852D0D"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en las cuales </w:t>
      </w:r>
      <w:proofErr w:type="spellStart"/>
      <w:r w:rsidR="00852D0D"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>lxs</w:t>
      </w:r>
      <w:proofErr w:type="spellEnd"/>
      <w:r w:rsidR="00852D0D"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estudiantes podrán exponer</w:t>
      </w:r>
      <w:r w:rsidR="00005C75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sus</w:t>
      </w:r>
      <w:r w:rsidR="00852D0D"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dudas con respecto a la bibliografía de la materia y/o las preguntas orientadoras.</w:t>
      </w:r>
    </w:p>
    <w:p w:rsidR="00852D0D" w:rsidRDefault="00852D0D" w:rsidP="00852D0D">
      <w:pPr>
        <w:spacing w:after="0" w:line="240" w:lineRule="auto"/>
        <w:ind w:left="720"/>
        <w:jc w:val="both"/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</w:pPr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lastRenderedPageBreak/>
        <w:t>Se ofrecerán dos horarios semanales (uno por la mañana y otro por la tarde) que se indicarán en la página</w:t>
      </w:r>
      <w:r w:rsidR="00B313A1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web</w:t>
      </w:r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de la materia y</w:t>
      </w:r>
      <w:r w:rsidR="00B313A1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que también</w:t>
      </w:r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serán comunicados por </w:t>
      </w:r>
      <w:proofErr w:type="spellStart"/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>lxs</w:t>
      </w:r>
      <w:proofErr w:type="spellEnd"/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docentes vía mail.</w:t>
      </w:r>
    </w:p>
    <w:p w:rsidR="004F677F" w:rsidRDefault="004F677F" w:rsidP="00852D0D">
      <w:pPr>
        <w:spacing w:after="0" w:line="240" w:lineRule="auto"/>
        <w:ind w:left="720"/>
        <w:jc w:val="both"/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</w:pPr>
    </w:p>
    <w:p w:rsidR="004F677F" w:rsidRPr="00852D0D" w:rsidRDefault="004F677F" w:rsidP="00852D0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852D0D" w:rsidRPr="00852D0D" w:rsidRDefault="00852D0D" w:rsidP="00852D0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s-AR"/>
        </w:rPr>
      </w:pPr>
      <w:r w:rsidRPr="00852D0D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>Es importante destacar que estos encuentros optativos NO son clases virtuales,</w:t>
      </w:r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sino que se ofrecen como espacio </w:t>
      </w:r>
      <w:r w:rsidR="00B313A1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para </w:t>
      </w:r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fortalecer la comprensión de los contenidos de la materia a partir de las consultas que realicen </w:t>
      </w:r>
      <w:proofErr w:type="spellStart"/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>lxs</w:t>
      </w:r>
      <w:proofErr w:type="spellEnd"/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estudiantes.</w:t>
      </w:r>
    </w:p>
    <w:p w:rsidR="00201FCE" w:rsidRPr="00A507E5" w:rsidRDefault="00201FCE" w:rsidP="00201FCE">
      <w:pPr>
        <w:pStyle w:val="Prrafodelista"/>
        <w:rPr>
          <w:sz w:val="24"/>
          <w:szCs w:val="24"/>
        </w:rPr>
      </w:pPr>
    </w:p>
    <w:p w:rsidR="00201FCE" w:rsidRPr="00A507E5" w:rsidRDefault="00201FCE" w:rsidP="00201FCE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A507E5">
        <w:rPr>
          <w:sz w:val="24"/>
          <w:szCs w:val="24"/>
        </w:rPr>
        <w:t>Toda otra consulta de carácter</w:t>
      </w:r>
      <w:r>
        <w:rPr>
          <w:sz w:val="24"/>
          <w:szCs w:val="24"/>
        </w:rPr>
        <w:t xml:space="preserve"> </w:t>
      </w:r>
      <w:r w:rsidRPr="00A507E5">
        <w:rPr>
          <w:sz w:val="24"/>
          <w:szCs w:val="24"/>
        </w:rPr>
        <w:t xml:space="preserve">general será respondida en nuestra dirección de mail: </w:t>
      </w:r>
      <w:hyperlink r:id="rId7" w:history="1">
        <w:r w:rsidRPr="00A507E5">
          <w:rPr>
            <w:rStyle w:val="Hipervnculo"/>
            <w:sz w:val="24"/>
            <w:szCs w:val="24"/>
          </w:rPr>
          <w:t>historiasocialcomu@gmail.com</w:t>
        </w:r>
      </w:hyperlink>
      <w:r w:rsidRPr="00A507E5">
        <w:rPr>
          <w:sz w:val="24"/>
          <w:szCs w:val="24"/>
        </w:rPr>
        <w:t xml:space="preserve"> </w:t>
      </w:r>
    </w:p>
    <w:p w:rsidR="00201FCE" w:rsidRPr="00A507E5" w:rsidRDefault="00201FCE" w:rsidP="00201FCE">
      <w:pPr>
        <w:pStyle w:val="Prrafodelista"/>
        <w:rPr>
          <w:sz w:val="24"/>
          <w:szCs w:val="24"/>
        </w:rPr>
      </w:pPr>
    </w:p>
    <w:p w:rsidR="00201FCE" w:rsidRPr="00964EF2" w:rsidRDefault="00201FCE" w:rsidP="00201FCE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964EF2">
        <w:rPr>
          <w:b/>
          <w:sz w:val="28"/>
          <w:szCs w:val="28"/>
        </w:rPr>
        <w:t>Modalidad de Evaluación</w:t>
      </w:r>
    </w:p>
    <w:p w:rsidR="00506CFF" w:rsidRPr="00506CFF" w:rsidRDefault="00506CFF" w:rsidP="00506CFF">
      <w:pPr>
        <w:spacing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es-AR"/>
        </w:rPr>
      </w:pPr>
      <w:r w:rsidRPr="00506CFF">
        <w:rPr>
          <w:rFonts w:eastAsia="Times New Roman" w:cs="Calibri"/>
          <w:bCs/>
          <w:color w:val="000000"/>
          <w:sz w:val="24"/>
          <w:szCs w:val="24"/>
          <w:lang w:eastAsia="es-AR"/>
        </w:rPr>
        <w:t xml:space="preserve">Acorde con las directivas vigentes por la </w:t>
      </w:r>
      <w:r w:rsidRPr="00506CFF">
        <w:rPr>
          <w:rFonts w:eastAsia="Times New Roman" w:cs="Calibri"/>
          <w:bCs/>
          <w:color w:val="333333"/>
          <w:sz w:val="24"/>
          <w:szCs w:val="24"/>
          <w:lang w:eastAsia="es-AR"/>
        </w:rPr>
        <w:t>Resolución (DAR) 2721 del 2/6/2020</w:t>
      </w:r>
      <w:r w:rsidRPr="00506CFF">
        <w:rPr>
          <w:rFonts w:eastAsia="Times New Roman" w:cs="Calibri"/>
          <w:color w:val="333333"/>
          <w:sz w:val="24"/>
          <w:szCs w:val="24"/>
          <w:lang w:eastAsia="es-AR"/>
        </w:rPr>
        <w:t xml:space="preserve"> </w:t>
      </w:r>
      <w:r w:rsidRPr="00506CFF">
        <w:rPr>
          <w:rFonts w:eastAsia="Times New Roman" w:cs="Calibri"/>
          <w:bCs/>
          <w:color w:val="000000"/>
          <w:sz w:val="24"/>
          <w:szCs w:val="24"/>
          <w:lang w:eastAsia="es-AR"/>
        </w:rPr>
        <w:t xml:space="preserve"> y </w:t>
      </w:r>
      <w:r>
        <w:rPr>
          <w:rFonts w:eastAsia="Times New Roman" w:cs="Calibri"/>
          <w:bCs/>
          <w:color w:val="000000"/>
          <w:sz w:val="24"/>
          <w:szCs w:val="24"/>
          <w:lang w:eastAsia="es-AR"/>
        </w:rPr>
        <w:t>c</w:t>
      </w:r>
      <w:r w:rsidRPr="00506CFF">
        <w:rPr>
          <w:rFonts w:eastAsia="Times New Roman" w:cs="Calibri"/>
          <w:bCs/>
          <w:color w:val="000000"/>
          <w:sz w:val="24"/>
          <w:szCs w:val="24"/>
          <w:lang w:eastAsia="es-AR"/>
        </w:rPr>
        <w:t>ontando con el aval de la carrera de comunicación</w:t>
      </w:r>
      <w:r>
        <w:rPr>
          <w:rFonts w:eastAsia="Times New Roman" w:cs="Calibri"/>
          <w:bCs/>
          <w:color w:val="000000"/>
          <w:sz w:val="24"/>
          <w:szCs w:val="24"/>
          <w:lang w:eastAsia="es-AR"/>
        </w:rPr>
        <w:t xml:space="preserve">, </w:t>
      </w:r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la cátedra tomará un único examen  presencial integrador</w:t>
      </w:r>
      <w:r w:rsidRPr="00506CFF">
        <w:rPr>
          <w:rFonts w:eastAsia="Times New Roman" w:cs="Calibri"/>
          <w:color w:val="000000"/>
          <w:sz w:val="24"/>
          <w:szCs w:val="24"/>
          <w:lang w:eastAsia="es-AR"/>
        </w:rPr>
        <w:t xml:space="preserve">, </w:t>
      </w:r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basado en: a) los contenidos y la bibliografía citada en el programa reducido de emergencia que acompaña este documento y b) las preguntas orientadoras</w:t>
      </w:r>
      <w:r w:rsidRPr="00506CFF">
        <w:rPr>
          <w:rFonts w:eastAsia="Times New Roman" w:cs="Calibri"/>
          <w:color w:val="000000"/>
          <w:sz w:val="24"/>
          <w:szCs w:val="24"/>
          <w:lang w:eastAsia="es-AR"/>
        </w:rPr>
        <w:t xml:space="preserve">.  </w:t>
      </w:r>
      <w:r w:rsidRPr="00506CFF">
        <w:rPr>
          <w:rFonts w:eastAsia="Times New Roman" w:cs="Calibri"/>
          <w:b/>
          <w:color w:val="000000"/>
          <w:sz w:val="24"/>
          <w:szCs w:val="24"/>
          <w:u w:val="single"/>
          <w:lang w:eastAsia="es-AR"/>
        </w:rPr>
        <w:t>La evaluación podrá ser oral o escrita</w:t>
      </w:r>
      <w:r w:rsidRPr="00506CFF">
        <w:rPr>
          <w:rFonts w:eastAsia="Times New Roman" w:cs="Calibri"/>
          <w:b/>
          <w:color w:val="000000"/>
          <w:sz w:val="24"/>
          <w:szCs w:val="24"/>
          <w:lang w:eastAsia="es-AR"/>
        </w:rPr>
        <w:t xml:space="preserve">, según la cantidad de </w:t>
      </w:r>
      <w:proofErr w:type="spellStart"/>
      <w:r w:rsidRPr="00506CFF">
        <w:rPr>
          <w:rFonts w:eastAsia="Times New Roman" w:cs="Calibri"/>
          <w:b/>
          <w:color w:val="000000"/>
          <w:sz w:val="24"/>
          <w:szCs w:val="24"/>
          <w:lang w:eastAsia="es-AR"/>
        </w:rPr>
        <w:t>inscriptxs</w:t>
      </w:r>
      <w:proofErr w:type="spellEnd"/>
      <w:r w:rsidRPr="00506CFF">
        <w:rPr>
          <w:rFonts w:eastAsia="Times New Roman" w:cs="Calibri"/>
          <w:b/>
          <w:color w:val="000000"/>
          <w:sz w:val="24"/>
          <w:szCs w:val="24"/>
          <w:lang w:eastAsia="es-AR"/>
        </w:rPr>
        <w:t xml:space="preserve"> en cada llamado de mesa examinadora.</w:t>
      </w:r>
    </w:p>
    <w:p w:rsidR="00506CFF" w:rsidRPr="00506CFF" w:rsidRDefault="00506CFF" w:rsidP="00506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Para rendir el examen </w:t>
      </w:r>
      <w:r w:rsidRPr="00506CFF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s-AR"/>
        </w:rPr>
        <w:t>bajo estas condiciones</w:t>
      </w:r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y -conforme al art 4- (…) “</w:t>
      </w:r>
      <w:proofErr w:type="spellStart"/>
      <w:r w:rsidRPr="00506CFF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es-AR"/>
        </w:rPr>
        <w:t>Lxs</w:t>
      </w:r>
      <w:proofErr w:type="spellEnd"/>
      <w:r w:rsidRPr="00506CFF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es-AR"/>
        </w:rPr>
        <w:t xml:space="preserve"> estudiantes  tendrán derecho a los 11 turnos de exámenes finales a partir de que se restablezca la </w:t>
      </w:r>
      <w:proofErr w:type="spellStart"/>
      <w:r w:rsidRPr="00506CFF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es-AR"/>
        </w:rPr>
        <w:t>presencialidad</w:t>
      </w:r>
      <w:proofErr w:type="spellEnd"/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”. </w:t>
      </w:r>
    </w:p>
    <w:p w:rsidR="00506CFF" w:rsidRDefault="00506CFF" w:rsidP="00506CFF">
      <w:pPr>
        <w:rPr>
          <w:b/>
          <w:sz w:val="24"/>
          <w:szCs w:val="24"/>
        </w:rPr>
      </w:pPr>
    </w:p>
    <w:p w:rsidR="00506CFF" w:rsidRDefault="00506CFF" w:rsidP="00506CFF">
      <w:pPr>
        <w:rPr>
          <w:b/>
          <w:sz w:val="24"/>
          <w:szCs w:val="24"/>
        </w:rPr>
      </w:pPr>
    </w:p>
    <w:p w:rsidR="00506CFF" w:rsidRDefault="00506CFF" w:rsidP="00506CFF">
      <w:pPr>
        <w:rPr>
          <w:b/>
          <w:sz w:val="24"/>
          <w:szCs w:val="24"/>
        </w:rPr>
      </w:pPr>
    </w:p>
    <w:p w:rsidR="00506CFF" w:rsidRDefault="00506CFF" w:rsidP="00506CFF">
      <w:pPr>
        <w:rPr>
          <w:b/>
          <w:sz w:val="24"/>
          <w:szCs w:val="24"/>
        </w:rPr>
      </w:pPr>
    </w:p>
    <w:p w:rsidR="00506CFF" w:rsidRPr="00506CFF" w:rsidRDefault="00506CFF" w:rsidP="00506CFF">
      <w:pPr>
        <w:rPr>
          <w:b/>
          <w:sz w:val="24"/>
          <w:szCs w:val="24"/>
        </w:rPr>
      </w:pPr>
    </w:p>
    <w:p w:rsidR="00201FCE" w:rsidRDefault="00201FCE" w:rsidP="00201FCE">
      <w:pPr>
        <w:ind w:left="360"/>
        <w:rPr>
          <w:sz w:val="24"/>
          <w:szCs w:val="24"/>
        </w:rPr>
      </w:pPr>
    </w:p>
    <w:p w:rsidR="00201FCE" w:rsidRPr="00A507E5" w:rsidRDefault="00201FCE" w:rsidP="00201FCE">
      <w:pPr>
        <w:ind w:left="360"/>
        <w:rPr>
          <w:sz w:val="24"/>
          <w:szCs w:val="24"/>
        </w:rPr>
      </w:pPr>
    </w:p>
    <w:p w:rsidR="00B94091" w:rsidRDefault="00B94091"/>
    <w:sectPr w:rsidR="00B94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E5"/>
    <w:multiLevelType w:val="multilevel"/>
    <w:tmpl w:val="9EE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335D"/>
    <w:multiLevelType w:val="hybridMultilevel"/>
    <w:tmpl w:val="8A380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216"/>
    <w:multiLevelType w:val="hybridMultilevel"/>
    <w:tmpl w:val="480A20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D6BF2"/>
    <w:multiLevelType w:val="hybridMultilevel"/>
    <w:tmpl w:val="C2F0F278"/>
    <w:lvl w:ilvl="0" w:tplc="701E9B8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72C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60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6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3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0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CD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01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F4B3F"/>
    <w:multiLevelType w:val="hybridMultilevel"/>
    <w:tmpl w:val="70FAB6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327CB"/>
    <w:multiLevelType w:val="hybridMultilevel"/>
    <w:tmpl w:val="8F0AD87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A26C4"/>
    <w:multiLevelType w:val="hybridMultilevel"/>
    <w:tmpl w:val="D11CDAC0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B16733"/>
    <w:multiLevelType w:val="hybridMultilevel"/>
    <w:tmpl w:val="D70EC0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8368F"/>
    <w:multiLevelType w:val="hybridMultilevel"/>
    <w:tmpl w:val="41BE8C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026D6"/>
    <w:multiLevelType w:val="hybridMultilevel"/>
    <w:tmpl w:val="4E00EE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15D9"/>
    <w:multiLevelType w:val="hybridMultilevel"/>
    <w:tmpl w:val="1354BEB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90ED7"/>
    <w:multiLevelType w:val="hybridMultilevel"/>
    <w:tmpl w:val="D902B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CE"/>
    <w:rsid w:val="00005C75"/>
    <w:rsid w:val="00043BDA"/>
    <w:rsid w:val="000D0677"/>
    <w:rsid w:val="001502EC"/>
    <w:rsid w:val="00156F13"/>
    <w:rsid w:val="00201FCE"/>
    <w:rsid w:val="00267173"/>
    <w:rsid w:val="002F296C"/>
    <w:rsid w:val="00341C3E"/>
    <w:rsid w:val="004B705E"/>
    <w:rsid w:val="004F677F"/>
    <w:rsid w:val="00506CFF"/>
    <w:rsid w:val="005452A8"/>
    <w:rsid w:val="00572706"/>
    <w:rsid w:val="007863EB"/>
    <w:rsid w:val="00852D0D"/>
    <w:rsid w:val="008E7446"/>
    <w:rsid w:val="0095331D"/>
    <w:rsid w:val="00964EF2"/>
    <w:rsid w:val="009E6B03"/>
    <w:rsid w:val="00B16DD6"/>
    <w:rsid w:val="00B313A1"/>
    <w:rsid w:val="00B94091"/>
    <w:rsid w:val="00D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01F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1F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E7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01F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1F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E7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storiasocialco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iasal.sociales.uba.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2426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21</cp:revision>
  <dcterms:created xsi:type="dcterms:W3CDTF">2020-07-02T18:42:00Z</dcterms:created>
  <dcterms:modified xsi:type="dcterms:W3CDTF">2020-07-18T22:08:00Z</dcterms:modified>
</cp:coreProperties>
</file>